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a40d" w14:textId="8c5a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Жуалы аудандық мәслихатының 2019 жылғы 20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2020 жылғы 11 наурыздағы № 60-2 шешімі. Жамбыл облысының Әділет департаментінде 2020 жылғы 18 наурызда № 4524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Жуалы аудандық мәслихаттың 2019 жылғы 20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4471</w:t>
      </w:r>
      <w:r>
        <w:rPr>
          <w:rFonts w:ascii="Times New Roman"/>
          <w:b w:val="false"/>
          <w:i w:val="false"/>
          <w:color w:val="000000"/>
          <w:sz w:val="28"/>
        </w:rPr>
        <w:t xml:space="preserve"> болып тіркелген, 2019 жылдың 31 желтоқсандағы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"14 612 984" деген сандар "14 656 470" деген сандармен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"56 815" деген сандар "100 301" деген сандармен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 -56 815" деген сандар "-100 301"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7" w:id="5"/>
    <w:p>
      <w:pPr>
        <w:spacing w:after="0"/>
        <w:ind w:left="0"/>
        <w:jc w:val="both"/>
      </w:pPr>
      <w:r>
        <w:rPr>
          <w:rFonts w:ascii="Times New Roman"/>
          <w:b w:val="false"/>
          <w:i w:val="false"/>
          <w:color w:val="000000"/>
          <w:sz w:val="28"/>
        </w:rPr>
        <w:t>
      "56 815" деген сандар "100 301" деген сандармен ауыстырылсын:</w:t>
      </w:r>
    </w:p>
    <w:bookmarkEnd w:id="5"/>
    <w:bookmarkStart w:name="z18" w:id="6"/>
    <w:p>
      <w:pPr>
        <w:spacing w:after="0"/>
        <w:ind w:left="0"/>
        <w:jc w:val="both"/>
      </w:pPr>
      <w:r>
        <w:rPr>
          <w:rFonts w:ascii="Times New Roman"/>
          <w:b w:val="false"/>
          <w:i w:val="false"/>
          <w:color w:val="000000"/>
          <w:sz w:val="28"/>
        </w:rPr>
        <w:t>
      "0" деген сандар "43 486" деген сандармен ауыстырылсын.</w:t>
      </w:r>
    </w:p>
    <w:bookmarkEnd w:id="6"/>
    <w:bookmarkStart w:name="z19"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7"/>
    <w:bookmarkStart w:name="z20" w:id="8"/>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8"/>
    <w:bookmarkStart w:name="z21"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Мамедова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57-3 шешіміне 1 қосымша</w:t>
            </w:r>
          </w:p>
        </w:tc>
      </w:tr>
    </w:tbl>
    <w:bookmarkStart w:name="z27" w:id="10"/>
    <w:p>
      <w:pPr>
        <w:spacing w:after="0"/>
        <w:ind w:left="0"/>
        <w:jc w:val="left"/>
      </w:pPr>
      <w:r>
        <w:rPr>
          <w:rFonts w:ascii="Times New Roman"/>
          <w:b/>
          <w:i w:val="false"/>
          <w:color w:val="000000"/>
        </w:rPr>
        <w:t xml:space="preserve"> 2020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Сомасы, (мың теңге)</w:t>
            </w:r>
          </w:p>
          <w:bookmarkEnd w:id="11"/>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14 612 984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789 546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13 259 585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14 656 470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8 847 937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7 513 267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1 510 638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273"/>
        <w:gridCol w:w="273"/>
        <w:gridCol w:w="5006"/>
        <w:gridCol w:w="5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5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