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8d76" w14:textId="2af8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ауылдық елді мекендерінде кәсіби қызметті жүзеге асыратын педагогтарға коммуналдық көрсетілетін қызметтерге ақы төлеу және отын сатып алу бойынша бюджет қаражаты есебінен әлеуметтік қолдау көрсету қағидаларын және оның мөлшерін бекіту туралы</w:t>
      </w:r>
    </w:p>
    <w:p>
      <w:pPr>
        <w:spacing w:after="0"/>
        <w:ind w:left="0"/>
        <w:jc w:val="both"/>
      </w:pPr>
      <w:r>
        <w:rPr>
          <w:rFonts w:ascii="Times New Roman"/>
          <w:b w:val="false"/>
          <w:i w:val="false"/>
          <w:color w:val="000000"/>
          <w:sz w:val="28"/>
        </w:rPr>
        <w:t>Қарағанды облыстық мәслихатының 2020 жылғы 11 маусымдағы № 540 шешімі. Қарағанды облысының Әділет департаментінде 2020 жылғы 18 маусымда № 5882 болып тіркелді</w:t>
      </w:r>
    </w:p>
    <w:p>
      <w:pPr>
        <w:spacing w:after="0"/>
        <w:ind w:left="0"/>
        <w:jc w:val="both"/>
      </w:pPr>
      <w:bookmarkStart w:name="z4" w:id="0"/>
      <w:r>
        <w:rPr>
          <w:rFonts w:ascii="Times New Roman"/>
          <w:b w:val="false"/>
          <w:i w:val="false"/>
          <w:color w:val="000000"/>
          <w:sz w:val="28"/>
        </w:rPr>
        <w:t xml:space="preserve">
      "Педагог мәртебесі туралы" 2019 жылғы 27 желтоқсандағы Қазақстан Республикасы Заңының 12 бабы </w:t>
      </w:r>
      <w:r>
        <w:rPr>
          <w:rFonts w:ascii="Times New Roman"/>
          <w:b w:val="false"/>
          <w:i w:val="false"/>
          <w:color w:val="000000"/>
          <w:sz w:val="28"/>
        </w:rPr>
        <w:t>5 тармағының</w:t>
      </w:r>
      <w:r>
        <w:rPr>
          <w:rFonts w:ascii="Times New Roman"/>
          <w:b w:val="false"/>
          <w:i w:val="false"/>
          <w:color w:val="000000"/>
          <w:sz w:val="28"/>
        </w:rPr>
        <w:t xml:space="preserve"> 2) тармақшасына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облысының ауылдық елді мекендерінде кәсіби қызметті жүзеге асыратын педагогтарға коммуналдық көрсетілетін қызметтерге ақы төлеу және отын сатып алу бойынша бюджет қаражаты есебінен әлеуметтік қолдау көрсету </w:t>
      </w:r>
      <w:r>
        <w:rPr>
          <w:rFonts w:ascii="Times New Roman"/>
          <w:b w:val="false"/>
          <w:i w:val="false"/>
          <w:color w:val="000000"/>
          <w:sz w:val="28"/>
        </w:rPr>
        <w:t>қағидалары</w:t>
      </w:r>
      <w:r>
        <w:rPr>
          <w:rFonts w:ascii="Times New Roman"/>
          <w:b w:val="false"/>
          <w:i w:val="false"/>
          <w:color w:val="000000"/>
          <w:sz w:val="28"/>
        </w:rPr>
        <w:t xml:space="preserve"> және оның мөлшері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Брамонтова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w:t>
            </w:r>
            <w:r>
              <w:br/>
            </w:r>
            <w:r>
              <w:rPr>
                <w:rFonts w:ascii="Times New Roman"/>
                <w:b w:val="false"/>
                <w:i w:val="false"/>
                <w:color w:val="000000"/>
                <w:sz w:val="20"/>
              </w:rPr>
              <w:t>маусымы</w:t>
            </w:r>
            <w:r>
              <w:br/>
            </w:r>
            <w:r>
              <w:rPr>
                <w:rFonts w:ascii="Times New Roman"/>
                <w:b w:val="false"/>
                <w:i w:val="false"/>
                <w:color w:val="000000"/>
                <w:sz w:val="20"/>
              </w:rPr>
              <w:t>№ 540</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Қарағанды облысының ауылдық елді мекендерінде кәсіби қызметті жүзеге асыратын педагогтарға коммуналдық көрсетілетін қызметтерге ақы төлеу және отын сатып алу бойынша бюджет қаражаты есебінен әлеуметтік қолдау көрсету қағидалары және оның мөлшері</w:t>
      </w:r>
    </w:p>
    <w:bookmarkEnd w:id="3"/>
    <w:bookmarkStart w:name="z11" w:id="4"/>
    <w:p>
      <w:pPr>
        <w:spacing w:after="0"/>
        <w:ind w:left="0"/>
        <w:jc w:val="both"/>
      </w:pPr>
      <w:r>
        <w:rPr>
          <w:rFonts w:ascii="Times New Roman"/>
          <w:b w:val="false"/>
          <w:i w:val="false"/>
          <w:color w:val="000000"/>
          <w:sz w:val="28"/>
        </w:rPr>
        <w:t xml:space="preserve">
      1. Қарағанды облысының ауылдық елді мекендерінде кәсіби қызметті жүзеге асыратын педагогтарға коммуналдық көрсетілетін қызметтерге ақы төлеу және отын сатып алу бойынша бюджет қаражаты есебінен әлеуметтік қолдау көрсету қағидалары және оның мөлшері (бұдан әрі – Қағидалар) Қазақстан Республикасының 2019 жылғы 27 желтоқсандағы "Педагог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Қарағанды облысының ауылдық елді мекендерде кәсіптік қызметті жүзеге асыратын педагогтарға коммуналдық қызметтерге ақы төлеу және бюджет қаражаты есебінен отын сатып алу (бұдан әрі – әлеуметтік қолдау) тәртібін және оның мөлшерін айқындайды.</w:t>
      </w:r>
    </w:p>
    <w:bookmarkEnd w:id="4"/>
    <w:bookmarkStart w:name="z12" w:id="5"/>
    <w:p>
      <w:pPr>
        <w:spacing w:after="0"/>
        <w:ind w:left="0"/>
        <w:jc w:val="both"/>
      </w:pPr>
      <w:r>
        <w:rPr>
          <w:rFonts w:ascii="Times New Roman"/>
          <w:b w:val="false"/>
          <w:i w:val="false"/>
          <w:color w:val="000000"/>
          <w:sz w:val="28"/>
        </w:rPr>
        <w:t>
      2. Осы Қағидалар Қарағанды облысының ауылдық елді мекендерінде кәсіби қызметті жүзеге асыратын білім беру саласындағы уәкілетті орган бекіткен педагогтар лауазымдарының тізбесіне сәйкес педагогтарға қолданылады.</w:t>
      </w:r>
    </w:p>
    <w:bookmarkEnd w:id="5"/>
    <w:bookmarkStart w:name="z13" w:id="6"/>
    <w:p>
      <w:pPr>
        <w:spacing w:after="0"/>
        <w:ind w:left="0"/>
        <w:jc w:val="both"/>
      </w:pPr>
      <w:r>
        <w:rPr>
          <w:rFonts w:ascii="Times New Roman"/>
          <w:b w:val="false"/>
          <w:i w:val="false"/>
          <w:color w:val="000000"/>
          <w:sz w:val="28"/>
        </w:rPr>
        <w:t>
      3. Әлеуметтік қолдау біржолға жылына бір рет көрсетіледі.</w:t>
      </w:r>
    </w:p>
    <w:bookmarkEnd w:id="6"/>
    <w:bookmarkStart w:name="z14" w:id="7"/>
    <w:p>
      <w:pPr>
        <w:spacing w:after="0"/>
        <w:ind w:left="0"/>
        <w:jc w:val="both"/>
      </w:pPr>
      <w:r>
        <w:rPr>
          <w:rFonts w:ascii="Times New Roman"/>
          <w:b w:val="false"/>
          <w:i w:val="false"/>
          <w:color w:val="000000"/>
          <w:sz w:val="28"/>
        </w:rPr>
        <w:t>
      4. Әлеуметтік қолдау бюджет қаражаты есебінен он айлық есептік көрсеткіш мөлшерінде көрсетіледі.</w:t>
      </w:r>
    </w:p>
    <w:bookmarkEnd w:id="7"/>
    <w:bookmarkStart w:name="z15" w:id="8"/>
    <w:p>
      <w:pPr>
        <w:spacing w:after="0"/>
        <w:ind w:left="0"/>
        <w:jc w:val="both"/>
      </w:pPr>
      <w:r>
        <w:rPr>
          <w:rFonts w:ascii="Times New Roman"/>
          <w:b w:val="false"/>
          <w:i w:val="false"/>
          <w:color w:val="000000"/>
          <w:sz w:val="28"/>
        </w:rPr>
        <w:t>
      5. Әлеуметтік қолдауды тағайындау мен төлеуді аудандық (қалалық) жұмыспен қамту және әлеуметтік бағдарламалар бөлімдері білім беру ұйымдарының бірінші басшылары бекіткен жиынтық тізім негізінде жыл сайын 1 қыркүйектегі жағдай бойынша жүзеге асырады.</w:t>
      </w:r>
    </w:p>
    <w:bookmarkEnd w:id="8"/>
    <w:bookmarkStart w:name="z16" w:id="9"/>
    <w:p>
      <w:pPr>
        <w:spacing w:after="0"/>
        <w:ind w:left="0"/>
        <w:jc w:val="both"/>
      </w:pPr>
      <w:r>
        <w:rPr>
          <w:rFonts w:ascii="Times New Roman"/>
          <w:b w:val="false"/>
          <w:i w:val="false"/>
          <w:color w:val="000000"/>
          <w:sz w:val="28"/>
        </w:rPr>
        <w:t>
      6. Осы Қағидалармен реттелмеген қатынастар Қазақстан Республикасының қолданыстағы заңнамасына сәйкес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