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142b" w14:textId="dc61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2019 жылғы 25 сәуірдегі № 387 "Барлық салықтөлеушілер үшін тіркелген салықтың мөлшерлемерін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15 маусымдағы № 517 шешімі. Қарағанды облысының Әділет департаментінде 2020 жылғы 19 маусымда № 5888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ХXXVII сессиясының 2019 жылғы 25 сәуірдегі № 387 "Барлық салықтөлеушілер үшін тіркелген салықтың мөлшерлемерін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5308 болып тіркелген, 2019 жылдың 6 мамырында Қазақстан Республикасы нормативтік актілерінің эталондық бақылау банкінде электрондық түрде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 және 2020 жылдың 1 қаңтарынан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