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01d9" w14:textId="b820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2020 жылғы 30 сәуірдегі № 45/397 шешімі. Қарағанды облысының Әділет департаментінде 2020 жылғы 5 мамырда № 5822 болып тіркелді. Күші жойылды - Ұлытау облысы Жезқазған қалалық мәслихатының 2024 жылғы 5 тамыздағы № 20/118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8-2-156 нөмірімен тіркелген, 2012 жылғы 22 маусымдағы № 26 (7776) "Сарыарқа" газетінде және 2012 жылғы 22 маусымдағы № 25 (321) "Жезказганская правда" газетінде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Жезқазған қаласының тұрғындарына тұрғын үй көмегін көрсету мөлшері мен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"14)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6"/>
    <w:bookmarkStart w:name="z11"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"16)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9"/>
    <w:bookmarkStart w:name="z15" w:id="1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16" w:id="11"/>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1"/>
    <w:bookmarkStart w:name="z17" w:id="12"/>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2"/>
    <w:bookmarkStart w:name="z18"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19" w:id="14"/>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алынып тасталсын;</w:t>
      </w:r>
    </w:p>
    <w:bookmarkStart w:name="z21" w:id="15"/>
    <w:p>
      <w:pPr>
        <w:spacing w:after="0"/>
        <w:ind w:left="0"/>
        <w:jc w:val="both"/>
      </w:pPr>
      <w:r>
        <w:rPr>
          <w:rFonts w:ascii="Times New Roman"/>
          <w:b w:val="false"/>
          <w:i w:val="false"/>
          <w:color w:val="000000"/>
          <w:sz w:val="28"/>
        </w:rPr>
        <w:t>
      келесі мазмұндағы 3-1 тармағымен толықтырылсын:</w:t>
      </w:r>
    </w:p>
    <w:bookmarkEnd w:id="15"/>
    <w:bookmarkStart w:name="z22" w:id="16"/>
    <w:p>
      <w:pPr>
        <w:spacing w:after="0"/>
        <w:ind w:left="0"/>
        <w:jc w:val="both"/>
      </w:pPr>
      <w:r>
        <w:rPr>
          <w:rFonts w:ascii="Times New Roman"/>
          <w:b w:val="false"/>
          <w:i w:val="false"/>
          <w:color w:val="000000"/>
          <w:sz w:val="28"/>
        </w:rPr>
        <w:t>
      "3-1.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6"/>
    <w:bookmarkStart w:name="z23" w:id="17"/>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