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670c" w14:textId="84c6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қаласының әкімдігінің 2020 жылғы 1 қыркүйектегі № 117 қаулысы. Қарағанды облысының Әділет департаментінде 2020 жылғы 4 қыркүйекте № 6022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заңды тұлғаның өтінішін қарастырып, Қаражал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"SilkNetCom" жауапкершілігі шектеулі серіктестігіне "Атасу-Қаражал" талшықты-оптикалық байланыс желісін жүргізу үшін Қаражал қаласының аумағындағы жалпы алаңы 8,22 гектар жер учаскесіне 10 жыл мерзімге қауымдық сервитут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Қаражал қаласының әкімдігінің 11.02.2021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"Қаражал қаласының жер қатынастары, сәулет және қала құрылысы бөлімі"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Қаражал қаласының әкім орынбасары Н. Умаровқа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Қаражал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