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d6cc" w14:textId="d8f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27 желтоқсандағы ХХХХІІ сессиясының № 357 "2020 - 2022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20 қарашадағы № 441 шешімі. Қарағанды облысының Әділет департаментінде 2020 жылғы 27 қарашада № 6108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27 желтоқсандағы ХХХХІІ сессиясының № 357 "2020 - 2022 жылдарға арналған Жәйрем және Шалғы кенттерінің бюджеті туралы" (нормативтік құқықтық актілерді мемлекеттік тіркеу Тізілімінде 5668 нөмерімен тіркелген, 2020 жылғы 11 қаңтарда № 1-2 (987-988) "Қазыналы өңір" газетінде, 2020 жылғы 15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371 504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21 255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349 317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428 586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57 082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57 082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37 858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19 224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36 119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Шалғы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2020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Жәйрем және Шалғы кенттері бюджетінің шығыстарының құрамында бюджеттік бағдарламалар бойынша нысаналы трансферттердің бөлінуі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