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204c" w14:textId="a692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24 желтоқсандағы № 444 шешімі. Қазақстан Республикасының Әділет министрлігінде 2020 жылғы 28 желтоқсанда № 21941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6 450 303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2 723 156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5 729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3 714 288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6 799 119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- 2 707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2 707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- 346 109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346 109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346 109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Қаражал қалалық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қалалық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бюджетте Жәйрем кентінің бюджетіне қалалық бюджеттен берілетін субвенция көлемі қарастырылсын,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– 347 210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– 279 138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– 252 000 мың теңге.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Қалалық бюджетте Шалғы кентінің бюджетіне қалалық бюджеттен берілетін субвенция көлемі қарастырылсын,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– 30 928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– 29 000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– 28 000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Қаражал қаласы әкімдігінің 2021 жылға арналған резерві 36 754 мың теңге сомасында бекітілсін.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 және ресми жариялауға жатады.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LIV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Қаражал қалалық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Қарағанды облысы Қаражал қалалық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протезге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2017–2021 жылдарға арналған "Еңбек" мемлекеттік бағдарламасын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кентінің мәдени-сауық орталығы" коммуналдық мемлекеттік қазыналық кәсіпорыны (абаттандыру және басқа тауарларды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алаңдарын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мекен- 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