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ad7" w14:textId="d17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24 шілдедегі № 566 шешімі. Қарағанды облысының Әділет департаментінде 2020 жылғы 27 шілдеде № 5979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Ұлытау облысы Сәтбаев қалалық мәслихатының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08.02.2024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қосымшаның тақырыбы жаңа редакцияда - Ұлытау облысы Сәтбаев қалалық мәслихатының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Гурба көшесіндегі "Даңқ алаңы". Шекті толу нормасы – 600 адам;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Ерден көшесі мен Тәуелсіздік даңғылы қиылысындағы саябақ. Шекті толу нормасы – 600 адам.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қаласында шерулер мен демонстрациялардың маршруттары: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Сәтбаев даңғылы мен Жеңіс көшесі арқылы "Универсам" дүкенінен "Даңқ алаңына" дейін;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Сәтбаев даңғылы, Байқоңыров және Гурба көшелері арқылы, "Универсам" дүкенінен "Шахтер даңқы" монументіне дейін.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 жүзеге асырады.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тыйым салынады.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3-тармақпен толықтырылды - Ұлытау облысы Сәтбаев қалалық мәслихатының 08.02.2024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Сәтбаев қалалық мәслихатының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қаласында пикеттеуді өткізуге тыйым салынған іргелес аумақтардың шекаралары 800 метр қашықтықта: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