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9175" w14:textId="4e991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Саран қалалық мәслихатының 2020 жылғы 22 желтоқсандағы № 585 шешімі. Қазақстан Республикасының Әділет министрлігінде 2020 жылғы 31 желтоқсанда № 22002 болып тіркелді. Күші жойылды - Қарағанды облысы Саран қалалық мәслихатының 2024 жылғы 28 наурыздағы № 103 шешімімен</w:t>
      </w:r>
    </w:p>
    <w:p>
      <w:pPr>
        <w:spacing w:after="0"/>
        <w:ind w:left="0"/>
        <w:jc w:val="both"/>
      </w:pPr>
      <w:r>
        <w:rPr>
          <w:rFonts w:ascii="Times New Roman"/>
          <w:b w:val="false"/>
          <w:i w:val="false"/>
          <w:color w:val="ff0000"/>
          <w:sz w:val="28"/>
        </w:rPr>
        <w:t xml:space="preserve">
      Ескерту. Күші жойылды - Қарағанды облысы Саран қалалық мәслихатының 28.03.2024 </w:t>
      </w:r>
      <w:r>
        <w:rPr>
          <w:rFonts w:ascii="Times New Roman"/>
          <w:b w:val="false"/>
          <w:i w:val="false"/>
          <w:color w:val="ff0000"/>
          <w:sz w:val="28"/>
        </w:rPr>
        <w:t>№ 103</w:t>
      </w:r>
      <w:r>
        <w:rPr>
          <w:rFonts w:ascii="Times New Roman"/>
          <w:b w:val="false"/>
          <w:i w:val="false"/>
          <w:color w:val="ff0000"/>
          <w:sz w:val="28"/>
        </w:rPr>
        <w:t xml:space="preserve"> шешімімен (оның алғашқы ресми жарияланған күннен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Саран қалалық мәслихаты ШЕШТІ:</w:t>
      </w:r>
    </w:p>
    <w:bookmarkEnd w:id="0"/>
    <w:bookmarkStart w:name="z5" w:id="1"/>
    <w:p>
      <w:pPr>
        <w:spacing w:after="0"/>
        <w:ind w:left="0"/>
        <w:jc w:val="both"/>
      </w:pPr>
      <w:r>
        <w:rPr>
          <w:rFonts w:ascii="Times New Roman"/>
          <w:b w:val="false"/>
          <w:i w:val="false"/>
          <w:color w:val="000000"/>
          <w:sz w:val="28"/>
        </w:rPr>
        <w:t xml:space="preserve">
      1. "Саран қаласы мен Ақтас кенті халқына тұрғын үй көмегін көрсету көлемі мен тәртібі туралы Ережені анықтау туралы" Саран қалалық мәслихатының 2011 жылғы 22 желтоқсандағы № 676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8-7-129 болып тіркелген, 2011 жылғы 30 желтоқсандағы № 53 "Саран газеті" газетінде жарияланған)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айқындалған Саран қаласы мен Ақтас кенті халқына тұрғын үй көмегін көрсету көлемі мен тәртібі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xml:space="preserve">
      "Осы Саран қаласы мен Ақтас кенті халқына тұрғын үй көмегін көрсету көлемі мен тәртібі туралы Ереже (бұдан әрі – Ереже)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1997 жылғы 16 сәуірдегі </w:t>
      </w:r>
      <w:r>
        <w:rPr>
          <w:rFonts w:ascii="Times New Roman"/>
          <w:b w:val="false"/>
          <w:i w:val="false"/>
          <w:color w:val="000000"/>
          <w:sz w:val="28"/>
        </w:rPr>
        <w:t>Заңына</w:t>
      </w:r>
      <w:r>
        <w:rPr>
          <w:rFonts w:ascii="Times New Roman"/>
          <w:b w:val="false"/>
          <w:i w:val="false"/>
          <w:color w:val="000000"/>
          <w:sz w:val="28"/>
        </w:rPr>
        <w:t xml:space="preserve">, "Байланыс туралы" Қазақстан Республикасының 2004 жылғы 5 шілдедегі </w:t>
      </w:r>
      <w:r>
        <w:rPr>
          <w:rFonts w:ascii="Times New Roman"/>
          <w:b w:val="false"/>
          <w:i w:val="false"/>
          <w:color w:val="000000"/>
          <w:sz w:val="28"/>
        </w:rPr>
        <w:t>Заңына</w:t>
      </w:r>
      <w:r>
        <w:rPr>
          <w:rFonts w:ascii="Times New Roman"/>
          <w:b w:val="false"/>
          <w:i w:val="false"/>
          <w:color w:val="000000"/>
          <w:sz w:val="28"/>
        </w:rPr>
        <w:t xml:space="preserve">, "Тұрғын үй көмегін көрсету ережесін бекіту туралы" (бұдан әрі – Тұрғын үй көмегі ережесі)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Қазақстан Республикасы Үкіметінің 2009 жылғы 14 сәуірдегі № 512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Саран қаласы мен Ақтас кентінің отбасыларына (азаматтарына) тұрғын үй көмегін көрсету көлемі мен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bookmarkStart w:name="z10"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 w:id="5"/>
    <w:p>
      <w:pPr>
        <w:spacing w:after="0"/>
        <w:ind w:left="0"/>
        <w:jc w:val="both"/>
      </w:pPr>
      <w:r>
        <w:rPr>
          <w:rFonts w:ascii="Times New Roman"/>
          <w:b w:val="false"/>
          <w:i w:val="false"/>
          <w:color w:val="000000"/>
          <w:sz w:val="28"/>
        </w:rPr>
        <w:t>
      5) тармақша алып тасталсын;</w:t>
      </w:r>
    </w:p>
    <w:bookmarkEnd w:id="5"/>
    <w:bookmarkStart w:name="z13" w:id="6"/>
    <w:p>
      <w:pPr>
        <w:spacing w:after="0"/>
        <w:ind w:left="0"/>
        <w:jc w:val="both"/>
      </w:pPr>
      <w:r>
        <w:rPr>
          <w:rFonts w:ascii="Times New Roman"/>
          <w:b w:val="false"/>
          <w:i w:val="false"/>
          <w:color w:val="000000"/>
          <w:sz w:val="28"/>
        </w:rPr>
        <w:t>
      7) тармақша алып тасталсын;</w:t>
      </w:r>
    </w:p>
    <w:bookmarkEnd w:id="6"/>
    <w:bookmarkStart w:name="z14" w:id="7"/>
    <w:p>
      <w:pPr>
        <w:spacing w:after="0"/>
        <w:ind w:left="0"/>
        <w:jc w:val="both"/>
      </w:pPr>
      <w:r>
        <w:rPr>
          <w:rFonts w:ascii="Times New Roman"/>
          <w:b w:val="false"/>
          <w:i w:val="false"/>
          <w:color w:val="000000"/>
          <w:sz w:val="28"/>
        </w:rPr>
        <w:t>
      8) тармақша мынадай редакцияда жазылсын:</w:t>
      </w:r>
    </w:p>
    <w:bookmarkEnd w:id="7"/>
    <w:bookmarkStart w:name="z15" w:id="8"/>
    <w:p>
      <w:pPr>
        <w:spacing w:after="0"/>
        <w:ind w:left="0"/>
        <w:jc w:val="both"/>
      </w:pPr>
      <w:r>
        <w:rPr>
          <w:rFonts w:ascii="Times New Roman"/>
          <w:b w:val="false"/>
          <w:i w:val="false"/>
          <w:color w:val="000000"/>
          <w:sz w:val="28"/>
        </w:rPr>
        <w:t>
      "8) аз қамтылған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6" w:id="9"/>
    <w:p>
      <w:pPr>
        <w:spacing w:after="0"/>
        <w:ind w:left="0"/>
        <w:jc w:val="both"/>
      </w:pPr>
      <w:r>
        <w:rPr>
          <w:rFonts w:ascii="Times New Roman"/>
          <w:b w:val="false"/>
          <w:i w:val="false"/>
          <w:color w:val="000000"/>
          <w:sz w:val="28"/>
        </w:rPr>
        <w:t>
      12) тармақша мынадай редакцияда жазылсын:</w:t>
      </w:r>
    </w:p>
    <w:bookmarkEnd w:id="9"/>
    <w:bookmarkStart w:name="z17" w:id="10"/>
    <w:p>
      <w:pPr>
        <w:spacing w:after="0"/>
        <w:ind w:left="0"/>
        <w:jc w:val="both"/>
      </w:pPr>
      <w:r>
        <w:rPr>
          <w:rFonts w:ascii="Times New Roman"/>
          <w:b w:val="false"/>
          <w:i w:val="false"/>
          <w:color w:val="000000"/>
          <w:sz w:val="28"/>
        </w:rPr>
        <w:t>
      "12) шекті жол берілетін шығыстар үлесі – аз қамтылған отбасының (азаматтың) бір айда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жұмсаған шығыстарының шекті жол берілетін деңгейінің аз қамтылған отбасының (азаматтың) жиынтық кірісіне проценттік қатынасы;";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11"/>
    <w:p>
      <w:pPr>
        <w:spacing w:after="0"/>
        <w:ind w:left="0"/>
        <w:jc w:val="both"/>
      </w:pPr>
      <w:r>
        <w:rPr>
          <w:rFonts w:ascii="Times New Roman"/>
          <w:b w:val="false"/>
          <w:i w:val="false"/>
          <w:color w:val="000000"/>
          <w:sz w:val="28"/>
        </w:rPr>
        <w:t>
      "2.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bookmarkEnd w:id="11"/>
    <w:bookmarkStart w:name="z20" w:id="12"/>
    <w:p>
      <w:pPr>
        <w:spacing w:after="0"/>
        <w:ind w:left="0"/>
        <w:jc w:val="both"/>
      </w:pPr>
      <w:r>
        <w:rPr>
          <w:rFonts w:ascii="Times New Roman"/>
          <w:b w:val="false"/>
          <w:i w:val="false"/>
          <w:color w:val="000000"/>
          <w:sz w:val="28"/>
        </w:rPr>
        <w:t>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w:t>
      </w:r>
    </w:p>
    <w:bookmarkEnd w:id="12"/>
    <w:bookmarkStart w:name="z21" w:id="13"/>
    <w:p>
      <w:pPr>
        <w:spacing w:after="0"/>
        <w:ind w:left="0"/>
        <w:jc w:val="both"/>
      </w:pPr>
      <w:r>
        <w:rPr>
          <w:rFonts w:ascii="Times New Roman"/>
          <w:b w:val="false"/>
          <w:i w:val="false"/>
          <w:color w:val="000000"/>
          <w:sz w:val="28"/>
        </w:rPr>
        <w:t>
      коммуналдық қызметтерді және телекоммуникация желісіне қосылған телефон үшін абоненттік төлемақының өсуі бөлігінде байланыс қызметтерін тұтынуға;</w:t>
      </w:r>
    </w:p>
    <w:bookmarkEnd w:id="13"/>
    <w:bookmarkStart w:name="z22" w:id="14"/>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bookmarkEnd w:id="14"/>
    <w:bookmarkStart w:name="z23" w:id="15"/>
    <w:p>
      <w:pPr>
        <w:spacing w:after="0"/>
        <w:ind w:left="0"/>
        <w:jc w:val="both"/>
      </w:pP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p>
    <w:bookmarkEnd w:id="15"/>
    <w:bookmarkStart w:name="z24" w:id="16"/>
    <w:p>
      <w:pPr>
        <w:spacing w:after="0"/>
        <w:ind w:left="0"/>
        <w:jc w:val="both"/>
      </w:pPr>
      <w:r>
        <w:rPr>
          <w:rFonts w:ascii="Times New Roman"/>
          <w:b w:val="false"/>
          <w:i w:val="false"/>
          <w:color w:val="000000"/>
          <w:sz w:val="28"/>
        </w:rPr>
        <w:t>
      Шекті жол берілетін шығыстар деңгейі отбасының жиынтық табысының жеті пайызы мөлшерінде белгіленеді.</w:t>
      </w:r>
    </w:p>
    <w:bookmarkEnd w:id="16"/>
    <w:bookmarkStart w:name="z25" w:id="17"/>
    <w:p>
      <w:pPr>
        <w:spacing w:after="0"/>
        <w:ind w:left="0"/>
        <w:jc w:val="both"/>
      </w:pPr>
      <w:r>
        <w:rPr>
          <w:rFonts w:ascii="Times New Roman"/>
          <w:b w:val="false"/>
          <w:i w:val="false"/>
          <w:color w:val="000000"/>
          <w:sz w:val="28"/>
        </w:rPr>
        <w:t>
      Тұрғын үй көмегі аз қамтылған отбасыларға (азаматтарға)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bookmarkStart w:name="z28" w:id="18"/>
    <w:p>
      <w:pPr>
        <w:spacing w:after="0"/>
        <w:ind w:left="0"/>
        <w:jc w:val="both"/>
      </w:pPr>
      <w:r>
        <w:rPr>
          <w:rFonts w:ascii="Times New Roman"/>
          <w:b w:val="false"/>
          <w:i w:val="false"/>
          <w:color w:val="000000"/>
          <w:sz w:val="28"/>
        </w:rPr>
        <w:t>
      "2-тарау. Көрсетілетін тұрғын үй көмегінің мөлшерін анықтау";</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мынадай редакцияда жазылсын:</w:t>
      </w:r>
    </w:p>
    <w:bookmarkStart w:name="z30" w:id="19"/>
    <w:p>
      <w:pPr>
        <w:spacing w:after="0"/>
        <w:ind w:left="0"/>
        <w:jc w:val="both"/>
      </w:pPr>
      <w:r>
        <w:rPr>
          <w:rFonts w:ascii="Times New Roman"/>
          <w:b w:val="false"/>
          <w:i w:val="false"/>
          <w:color w:val="000000"/>
          <w:sz w:val="28"/>
        </w:rPr>
        <w:t>
      "5)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арналған шығыс нормалары, қоқысты жою, басқару формасы қандай болса да (пәтер иелерінің кооперативі, өзін-өзі басқару комитеті, үй комитеттері және заңды басқару формасын ресімдеушілер), тарифті бекітетін орган немесе қызметті ұсынушылардың бекіткен тарифтері негізінде тағайындалады;";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5-тараулардың</w:t>
      </w:r>
      <w:r>
        <w:rPr>
          <w:rFonts w:ascii="Times New Roman"/>
          <w:b w:val="false"/>
          <w:i w:val="false"/>
          <w:color w:val="000000"/>
          <w:sz w:val="28"/>
        </w:rPr>
        <w:t xml:space="preserve"> тақырыптары мынадай редакцияда жазылсын:</w:t>
      </w:r>
    </w:p>
    <w:bookmarkStart w:name="z32" w:id="20"/>
    <w:p>
      <w:pPr>
        <w:spacing w:after="0"/>
        <w:ind w:left="0"/>
        <w:jc w:val="both"/>
      </w:pPr>
      <w:r>
        <w:rPr>
          <w:rFonts w:ascii="Times New Roman"/>
          <w:b w:val="false"/>
          <w:i w:val="false"/>
          <w:color w:val="000000"/>
          <w:sz w:val="28"/>
        </w:rPr>
        <w:t>
      "3-тарау. Тұрғын үй көмегін тағайындау және төлеу тәртібі</w:t>
      </w:r>
    </w:p>
    <w:bookmarkEnd w:id="20"/>
    <w:bookmarkStart w:name="z33" w:id="21"/>
    <w:p>
      <w:pPr>
        <w:spacing w:after="0"/>
        <w:ind w:left="0"/>
        <w:jc w:val="both"/>
      </w:pPr>
      <w:r>
        <w:rPr>
          <w:rFonts w:ascii="Times New Roman"/>
          <w:b w:val="false"/>
          <w:i w:val="false"/>
          <w:color w:val="000000"/>
          <w:sz w:val="28"/>
        </w:rPr>
        <w:t>
      4-тарау. Тұрғын үй көмегін көрсету мерзімдері және кезеңділігі</w:t>
      </w:r>
    </w:p>
    <w:bookmarkEnd w:id="21"/>
    <w:bookmarkStart w:name="z34" w:id="22"/>
    <w:p>
      <w:pPr>
        <w:spacing w:after="0"/>
        <w:ind w:left="0"/>
        <w:jc w:val="both"/>
      </w:pPr>
      <w:r>
        <w:rPr>
          <w:rFonts w:ascii="Times New Roman"/>
          <w:b w:val="false"/>
          <w:i w:val="false"/>
          <w:color w:val="000000"/>
          <w:sz w:val="28"/>
        </w:rPr>
        <w:t>
      5-тарау. Тұрғын үй көмегіне өтініш білдіру және есептеу тәртібі";</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w:t>
      </w:r>
      <w:r>
        <w:rPr>
          <w:rFonts w:ascii="Times New Roman"/>
          <w:b w:val="false"/>
          <w:i w:val="false"/>
          <w:color w:val="000000"/>
          <w:sz w:val="28"/>
        </w:rPr>
        <w:t xml:space="preserve"> мынадай редакцияда жазылсын:</w:t>
      </w:r>
    </w:p>
    <w:bookmarkStart w:name="z36" w:id="23"/>
    <w:p>
      <w:pPr>
        <w:spacing w:after="0"/>
        <w:ind w:left="0"/>
        <w:jc w:val="both"/>
      </w:pPr>
      <w:r>
        <w:rPr>
          <w:rFonts w:ascii="Times New Roman"/>
          <w:b w:val="false"/>
          <w:i w:val="false"/>
          <w:color w:val="000000"/>
          <w:sz w:val="28"/>
        </w:rPr>
        <w:t xml:space="preserve">
      "18. Аз қамтылған отбасы (азамат) (не нотариат куәландырған сенімхат бойынша оның өкілі) тұрғын үй көмегін тағайындау үшін Мемлекеттік корпорацияға және (немесе) "электрондық үкімет" веб-порталы арқылы Тұрғын үй көмегі Ережесінің </w:t>
      </w:r>
      <w:r>
        <w:rPr>
          <w:rFonts w:ascii="Times New Roman"/>
          <w:b w:val="false"/>
          <w:i w:val="false"/>
          <w:color w:val="000000"/>
          <w:sz w:val="28"/>
        </w:rPr>
        <w:t>4-тармағына</w:t>
      </w:r>
      <w:r>
        <w:rPr>
          <w:rFonts w:ascii="Times New Roman"/>
          <w:b w:val="false"/>
          <w:i w:val="false"/>
          <w:color w:val="000000"/>
          <w:sz w:val="28"/>
        </w:rPr>
        <w:t xml:space="preserve"> сәйкес құжаттарды ұсына отырып, жүгінеді.</w:t>
      </w:r>
    </w:p>
    <w:bookmarkEnd w:id="23"/>
    <w:bookmarkStart w:name="z37" w:id="24"/>
    <w:p>
      <w:pPr>
        <w:spacing w:after="0"/>
        <w:ind w:left="0"/>
        <w:jc w:val="both"/>
      </w:pPr>
      <w:r>
        <w:rPr>
          <w:rFonts w:ascii="Times New Roman"/>
          <w:b w:val="false"/>
          <w:i w:val="false"/>
          <w:color w:val="000000"/>
          <w:sz w:val="28"/>
        </w:rPr>
        <w:t xml:space="preserve">
      Аз қамтылған отбасы (азамат) (не нотариат куәландырған сенімхат бойынша оның өкілі) қайта жүгінген кезде осы Ереженің </w:t>
      </w:r>
      <w:r>
        <w:rPr>
          <w:rFonts w:ascii="Times New Roman"/>
          <w:b w:val="false"/>
          <w:i w:val="false"/>
          <w:color w:val="000000"/>
          <w:sz w:val="28"/>
        </w:rPr>
        <w:t>18-5-тармағында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шоттарды ғана ұсынады.".</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w:t>
      </w:r>
      <w:r>
        <w:rPr>
          <w:rFonts w:ascii="Times New Roman"/>
          <w:b w:val="false"/>
          <w:i w:val="false"/>
          <w:color w:val="000000"/>
          <w:sz w:val="28"/>
        </w:rPr>
        <w:t xml:space="preserve">, </w:t>
      </w:r>
      <w:r>
        <w:rPr>
          <w:rFonts w:ascii="Times New Roman"/>
          <w:b w:val="false"/>
          <w:i w:val="false"/>
          <w:color w:val="000000"/>
          <w:sz w:val="28"/>
        </w:rPr>
        <w:t>18-2</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18-6-тармақтар</w:t>
      </w:r>
      <w:r>
        <w:rPr>
          <w:rFonts w:ascii="Times New Roman"/>
          <w:b w:val="false"/>
          <w:i w:val="false"/>
          <w:color w:val="000000"/>
          <w:sz w:val="28"/>
        </w:rPr>
        <w:t xml:space="preserve"> алып тасталсын.</w:t>
      </w:r>
    </w:p>
    <w:bookmarkStart w:name="z39" w:id="25"/>
    <w:p>
      <w:pPr>
        <w:spacing w:after="0"/>
        <w:ind w:left="0"/>
        <w:jc w:val="both"/>
      </w:pPr>
      <w:r>
        <w:rPr>
          <w:rFonts w:ascii="Times New Roman"/>
          <w:b w:val="false"/>
          <w:i w:val="false"/>
          <w:color w:val="000000"/>
          <w:sz w:val="28"/>
        </w:rPr>
        <w:t>
      2. Осы шешімнің орындалуын бақылау Саран қаласы әкімінің орынбасары Ералы Серікұлы Оспановқа және Саран қалалық мәслихатының заңдылық, азаматтардың құқықтарын қорғау және әлеуметтік саланы дамыту мәселелері жөніндегі тұрақты комиссиясына жүктелсін.</w:t>
      </w:r>
    </w:p>
    <w:bookmarkEnd w:id="25"/>
    <w:bookmarkStart w:name="z40" w:id="26"/>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Баймаганбетов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