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d8c95" w14:textId="f6d8c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қалалық мәслихатының 2018 жылғы 29 маусымдағы № 1520/22 "Салық салу нысаны бірлігіне тіркелген салықтың бірыңғай мөлшерлемелерін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2020 жылғы 19 маусымдағы № 1724/39 шешімі. Қарағанды облысының Әділет департаментінде 2020 жылғы 25 маусымда № 5902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қалалық мәслихатының 2018 жылғы 29 маусымдағы № 1520/22 "Салық салу нысаны бірлігіне тіркелген салықтың бірыңғай мөлшерлемелерін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актiлердi мемлекеттiк тiркеу Тізілімінде № 4869 тiркелген, Қазақстан Республикасының нормативтік құқықтық актiлер электрондық түрдегі Эталондық бақылау банкінде 2018 жылғы 23 шілдеде, 2018 жылғы 20 шілдеде № 29 "Шахтинский вестник" газетінде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күннен бастап қолданысқа енгізіледі және 2020 жылғы 1 қаңтардан бастап туындаған құқықтық қатынастарға таралады.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Шахтинск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