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adf93" w14:textId="30adf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аудандық мәслихатының 2018 жылғы 21 маусымдағы № 32/352 "Абай ауданындағы салық салу объектісінің бірлігіне тіркелген салықтың бірыңғай мөлшерлемелерінің мөлшерлерін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ауданының мәслихатының 2020 жылғы 15 маусымдағы № 64/684 шешімі. Қарағанды облысының Әділет департаментінде 2020 жылғы 16 маусымда № 5875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жылгы 25 желтоқсандағы "Салық және бюджетке төленетін басқа да міндетті төлемдер туралы"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Абай аудандық мәслихаты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Абай аудандық мәслихатының 2018 жылғы 21 маусымдағы № 32/352 "Абай ауданындағы салық салу объектісінің бірлігіне тіркелген салықтың бірыңғай мөлшерлемелерінің мөлшерлерін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(нормативтік құқықтық актілерді мемлекеттік тіркеу Тізілімінде № 4853 болып тіркелген, Қазақстан Республикасының нормативтік құқықтық актілерінің электрондық түрдегі эталондық бақылау банкісінде 2018 жылы 13 шілдеде және 2018 жылғы 14 шілдеде № 27 (4222) "Абай-Ақиқат" аудандық газетінде жарияланған).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Черепанов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Абай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Цай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