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c2493" w14:textId="43c24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"Қазақмыс корпорациясы" жауапкершілігі шектеулі серіктестігінің геологиялық барлау жұмыстарын жүргізу үшін жер учаскелеріне қауымдық сервитут белгілеу туралы</w:t>
      </w:r>
    </w:p>
    <w:p>
      <w:pPr>
        <w:spacing w:after="0"/>
        <w:ind w:left="0"/>
        <w:jc w:val="both"/>
      </w:pPr>
      <w:r>
        <w:rPr>
          <w:rFonts w:ascii="Times New Roman"/>
          <w:b w:val="false"/>
          <w:i w:val="false"/>
          <w:color w:val="000000"/>
          <w:sz w:val="28"/>
        </w:rPr>
        <w:t>Қарағанды облысы Абай ауданы Көксу ауылдық округінің әкімінің 2020 жылғы 8 маусымдағы № 3 шешімі. Қарағанды облысының Әділет департаментінде 2020 жылғы 9 маусымда № 5865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Көксу ауылдық округі әкімінің міндетін атқарушы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"Қазақмыс корпорациясы" жауапкершілігі шектеулі серіктестігі геологиялық барлау жұмыстарын жүргізу үшін жер учаскелерін алып қоймастан екі жыл мерзіміне Қарағанды облысы Абай ауданы Көксу ауылдық округінің, Көксу ауылы, Южное ауылы, Зеленые ключи ауылы аумағында орналасқан жалпы алаңы 375,8282 гектар жер учаскелеріне қауымдық сервитут белгіленсін.</w:t>
      </w:r>
    </w:p>
    <w:bookmarkEnd w:id="1"/>
    <w:bookmarkStart w:name="z6" w:id="2"/>
    <w:p>
      <w:pPr>
        <w:spacing w:after="0"/>
        <w:ind w:left="0"/>
        <w:jc w:val="both"/>
      </w:pPr>
      <w:r>
        <w:rPr>
          <w:rFonts w:ascii="Times New Roman"/>
          <w:b w:val="false"/>
          <w:i w:val="false"/>
          <w:color w:val="000000"/>
          <w:sz w:val="28"/>
        </w:rPr>
        <w:t>
      2. "Қазақмыс корпорациясы" жауапкершілігі шектеулі серіктестігіне қажет:</w:t>
      </w:r>
    </w:p>
    <w:bookmarkEnd w:id="2"/>
    <w:bookmarkStart w:name="z7" w:id="3"/>
    <w:p>
      <w:pPr>
        <w:spacing w:after="0"/>
        <w:ind w:left="0"/>
        <w:jc w:val="both"/>
      </w:pPr>
      <w:r>
        <w:rPr>
          <w:rFonts w:ascii="Times New Roman"/>
          <w:b w:val="false"/>
          <w:i w:val="false"/>
          <w:color w:val="000000"/>
          <w:sz w:val="28"/>
        </w:rPr>
        <w:t>
      1) жер учаскелерінің меншік иелері мен жер пайдаланушыларға келтірілген залалды толық көлемде өтеу үшін, шығындар мөлшері және оларды өтеу тәртібі Қазақстан Республикасының қолданыстағы заңнамасына сәйкес (келісім бойынша) тараптардың келісімі бойынша айқындау;</w:t>
      </w:r>
    </w:p>
    <w:bookmarkEnd w:id="3"/>
    <w:bookmarkStart w:name="z8" w:id="4"/>
    <w:p>
      <w:pPr>
        <w:spacing w:after="0"/>
        <w:ind w:left="0"/>
        <w:jc w:val="both"/>
      </w:pPr>
      <w:r>
        <w:rPr>
          <w:rFonts w:ascii="Times New Roman"/>
          <w:b w:val="false"/>
          <w:i w:val="false"/>
          <w:color w:val="000000"/>
          <w:sz w:val="28"/>
        </w:rPr>
        <w:t>
      2) жер учаскесін пайдалану кезінде Қазақстан Республикасы заңнамасының талаптарын сақтауға міндетті.</w:t>
      </w:r>
    </w:p>
    <w:bookmarkEnd w:id="4"/>
    <w:bookmarkStart w:name="z9" w:id="5"/>
    <w:p>
      <w:pPr>
        <w:spacing w:after="0"/>
        <w:ind w:left="0"/>
        <w:jc w:val="both"/>
      </w:pPr>
      <w:r>
        <w:rPr>
          <w:rFonts w:ascii="Times New Roman"/>
          <w:b w:val="false"/>
          <w:i w:val="false"/>
          <w:color w:val="000000"/>
          <w:sz w:val="28"/>
        </w:rPr>
        <w:t>
      3. Осы шешімнің орындалуын өзіме қадағалаймын.</w:t>
      </w:r>
    </w:p>
    <w:bookmarkEnd w:id="5"/>
    <w:bookmarkStart w:name="z10" w:id="6"/>
    <w:p>
      <w:pPr>
        <w:spacing w:after="0"/>
        <w:ind w:left="0"/>
        <w:jc w:val="both"/>
      </w:pPr>
      <w:r>
        <w:rPr>
          <w:rFonts w:ascii="Times New Roman"/>
          <w:b w:val="false"/>
          <w:i w:val="false"/>
          <w:color w:val="000000"/>
          <w:sz w:val="28"/>
        </w:rPr>
        <w:t>
      4. Осы қаулы әділет органдарында мемлекеттік тіркеуден өткен күнінен бастап күшіне енеді және алғашқы ресми жарияланған күнінен кейін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Көксу ауылдық округі әкімінің міндетін атқару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Жашкеев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маусымы</w:t>
            </w:r>
            <w:r>
              <w:br/>
            </w:r>
            <w:r>
              <w:rPr>
                <w:rFonts w:ascii="Times New Roman"/>
                <w:b w:val="false"/>
                <w:i w:val="false"/>
                <w:color w:val="000000"/>
                <w:sz w:val="20"/>
              </w:rPr>
              <w:t>№ 3</w:t>
            </w:r>
            <w:r>
              <w:br/>
            </w:r>
            <w:r>
              <w:rPr>
                <w:rFonts w:ascii="Times New Roman"/>
                <w:b w:val="false"/>
                <w:i w:val="false"/>
                <w:color w:val="000000"/>
                <w:sz w:val="20"/>
              </w:rPr>
              <w:t>шешіміне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1438"/>
        <w:gridCol w:w="5181"/>
        <w:gridCol w:w="5182"/>
      </w:tblGrid>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сервитуттың жалпы ауданы, га</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ауыл шаруашылығы алқаптары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Жайылым,га</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375,8282</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375,8282</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ауылының жері</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Южное ауылының жері</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210,0635</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210,0635</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Зеленые ключи ауылының жері</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158,4647</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158,4647</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375,8282</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375,8282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