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31dd" w14:textId="a503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20 желтоқсандағы № 5 шешімі. Қарағанды облысының Әділет департаментінде 2020 жылғы 30 желтоқсанда № 6135 болып тіркелді. Күші жойылды - Қарағанды облысы Бұқар жырау аудандық мәслихатының 2024 жылғы 7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2571 болып тіркелген, 2014 жылғы 7 сәуірде "Әділет" ақпараттық-құқықтық жүйесінде, 2014 жылғы 13 сәуірдегі № 14 "Бұқар жырау жаршысы" аудандық газетінде жарияланған)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Бұқар жырау ауданының Әлеуметтік көмек көрсетудің, оның мөлшелерін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1-3), 1-4) тармақшалармен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"1-3) 21 - 23 наурыз – Наурыз мейрамы;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1 мамыр - Қазақстан халқының бірлігі мерекесі;";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"адамның иммунитет тапшылығы (АИТВ) вирусы тудыратын ауру балалар;".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