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99e7" w14:textId="1349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29 желтоқсандағы № VI-64/528 шешімі. Қазақстан Республикасының Әділет министрлігінде 2021 жылғы 5 қаңтарда № 22016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10894824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2076481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11788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11000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8795555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11552315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44446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60700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16254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-701937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701937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60700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657491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Қарқаралы аудандық мәслихатының 09.11.2021 № VII-11/85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 шығыстарының құрамында аудандық бюджеттен 2021-2023 жылдарға арналған қала, кент, ауылдық округтер бюджеттеріне берілетін субвенциялар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аудандық бюджет түсімдерінің құрамында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2021 жылға арналған резерві 34000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Қарқаралы аудандық мәслихатының 22.07.2021 № VII-8/69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Қарқаралы аудандық мәслихатының 09.11.2021 № VII-11/85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аумағының қала құрылысын дамыту және елді мекендердің бас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елдi мекендерде өрттердің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елдi мекендерде өрттердің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2021-2023 жылдарға арналған қала, кент, ауылдық округтер бюджеттеріне берілетін субвенциялар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(мың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(мың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VI-64/528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нысаналы трансферттер мен бюджеттік кредиттер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Қарқаралы аудандық мәслихатының 09.11.2021 № VII-11/85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