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86a3" w14:textId="515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Қарағанды облысы Нұра ауданының әкімдігінің 2020 жылғы 15 қаңтардағы № 01/01 қаулысы. Қарағанды облысының Әділет департаментінде 2020 жылғы 16 қаңтарда № 5684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2020 жылғы "___" _________</w:t>
            </w:r>
            <w:r>
              <w:br/>
            </w:r>
            <w:r>
              <w:rPr>
                <w:rFonts w:ascii="Times New Roman"/>
                <w:b w:val="false"/>
                <w:i w:val="false"/>
                <w:color w:val="000000"/>
                <w:sz w:val="20"/>
              </w:rPr>
              <w:t>№ ___ қаулысына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Нұра ауданы ұйымдарының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462"/>
        <w:gridCol w:w="1751"/>
        <w:gridCol w:w="3947"/>
        <w:gridCol w:w="3012"/>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коммуналдық мемлекеттік кәсіпорны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2020 жылғы "___" _________</w:t>
            </w:r>
            <w:r>
              <w:br/>
            </w:r>
            <w:r>
              <w:rPr>
                <w:rFonts w:ascii="Times New Roman"/>
                <w:b w:val="false"/>
                <w:i w:val="false"/>
                <w:color w:val="000000"/>
                <w:sz w:val="20"/>
              </w:rPr>
              <w:t>№ ___ қаулысына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Нұра ауданы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401"/>
        <w:gridCol w:w="1707"/>
        <w:gridCol w:w="3849"/>
        <w:gridCol w:w="324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