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f31e" w14:textId="de2f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Қызылтал ауылдық округі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Кертінді ауылының әкімінің 2020 жылғы 17 тамыздағы № 5 шешімі. Қарағанды облысының Әділет департаментінде 2020 жылғы 20 тамызда № 6015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Кертінді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Жылқы малдары арасынан ринопневмония ауруын жою бойынша кешенді ветеринариялық-санитарлық іс-шараларды жүргізумен байланысты, Қызылтал ауылдық округі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Кертінді ауылы әкімінің 2020 жылғы 2 маусымдағы № 2 "Қызылтал ауылдық округі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5855 болып тіркелген, 2020 жылғы 6 маусымдағы № 23 (5670) "Нұра" газетінде, Қазақстан Республикасы нормативтік құқықтық актілерінің эталондық бақылау банкісінде 2020 жылы 4 маусымда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Кертінді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