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af32" w14:textId="a97a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2019 жылғы 30 желтоқсандағы XXXIX сессиясының "2020-2022 жылдарға арналған аудандық бюджет туралы" № 342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2020 жылғы 28 сәуірдегі № 368 шешімі. Қарағанды облысының Әділет департаментінде 2020 жылғы 30 сәуірде № 5815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2019 жылғы 30 желтоқсандағы ХXXIX сессиясының № 342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5674 болып тіркелген, 2020 жылғы 11 қаңтардағы "Ұлытау" № 2-3 (6233) газетінде, Қазақстан Республикасы нормативтік құқықтық актілерінің эталондық бақылау банкінде электрондық түрде 2020 жылдың 20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8 783 454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7 137 020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7 156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1 249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1 638 029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10 837 049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53 124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83 507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30 383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2 106 719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2 106 719 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2 050 052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30 384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87 051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Ұлытау ауданы әкімдігінің 2020 жылға арналған резерві 46 016 мың теңге сомасында бекітілсін.";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 жылға арналған кенттер, ауылдық округтер бюджеттеріне аудандық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жөнiндегi iс-шараларды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-2106719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 құрамында нысаналы трансферттер мен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педагогтеріне біліктілік санаты үшін қосымша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 педагогтерінің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орталығының және этноауылдың инженерлік-байланыс инфрақұрылымын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кенттер, ауылдық округтер бюджеттеріне аудандық бюджеттен нысаналы трансферттер мен бюджеттік кредиттер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балабақшасына модульді қазандық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мәдени-сауықтыру орталығын ұстап тұруға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"Балдәурен" балабақшасына модульді қазандық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