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3aac" w14:textId="91d3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2012 жылғы 12 сәуірдегі № 19 "Ұлытау ауданының тұрғындарына тұрғын үй көмегін көрсетудің мөлшері мен тәртібін белгілеу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2020 жылғы 30 желтоқсандағы № 416 шешімі. Қарағанды облысының Әділет департаментінде 2021 жылғы 12 қаңтарда № 6152 болып тіркелді. Күші жойылды - Ұлытау облысы Ұлытау аудандық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Ұлытау облысы Ұлытау аудандық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N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Ұлытау ауданының мәслихаты ШЕШІМ ЕТТІ:</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2012 жылғы 12 сәуірдегі № 19 "Ұлытау ауданының тұрғындарына тұрғын үй көмегін көрсетудің мөлшері мен тәртібін белгілеу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8-16-81 нөмірімен тіркелген, 2012 жылғы 9 мамырдағы № 18 (5838) "Ұлытау өңірі" газетінде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Ұлытау ауданының тұрғындарына тұрғын үй көмегін көрсетудің мөлшері мен тәртібін белгілеу Ережесінде:</w:t>
      </w:r>
    </w:p>
    <w:bookmarkEnd w:id="2"/>
    <w:bookmarkStart w:name="z7" w:id="3"/>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
    <w:bookmarkStart w:name="z8" w:id="4"/>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тағайындауға өтініш білдірілген тоқсанның алдындағы тоқсанда аз қамтылған отбасы (азамат) кірістерінің жалпы сомасы;";</w:t>
      </w:r>
    </w:p>
    <w:bookmarkEnd w:id="5"/>
    <w:bookmarkStart w:name="z10" w:id="6"/>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6"/>
    <w:bookmarkStart w:name="z11" w:id="7"/>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"6)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1-1) тармақшамен толықтырылсын:</w:t>
      </w:r>
    </w:p>
    <w:bookmarkStart w:name="z14" w:id="9"/>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14 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0"/>
    <w:bookmarkStart w:name="z17"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1"/>
    <w:bookmarkStart w:name="z18" w:id="1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2"/>
    <w:bookmarkStart w:name="z19" w:id="1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3"/>
    <w:bookmarkStart w:name="z20"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21" w:id="15"/>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5"/>
    <w:bookmarkStart w:name="z22" w:id="16"/>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23" w:id="17"/>
    <w:p>
      <w:pPr>
        <w:spacing w:after="0"/>
        <w:ind w:left="0"/>
        <w:jc w:val="both"/>
      </w:pPr>
      <w:r>
        <w:rPr>
          <w:rFonts w:ascii="Times New Roman"/>
          <w:b w:val="false"/>
          <w:i w:val="false"/>
          <w:color w:val="000000"/>
          <w:sz w:val="28"/>
        </w:rPr>
        <w:t>
      4. Тұрғын үйді (тұрғын ғимаратты) күтіп-ұстау мен коммуналдық қызметтерді тұтынуға, тұрғын үйді жалға алу ақысын төлеуге, сонымен қоса телекоммуникация желісіне қосылған телефонға абоненттiк төлемақының ұлғаюы бөлігінде байланыс қызметтеріне жұмсалатын отбасының (азаматтың) шектi жол берiлетiн шығыстар үлесi отбасының (адамның) жиынтық табысының 10 пайызы мөлшерінде белгіленеді.</w:t>
      </w:r>
    </w:p>
    <w:bookmarkEnd w:id="17"/>
    <w:bookmarkStart w:name="z24" w:id="18"/>
    <w:p>
      <w:pPr>
        <w:spacing w:after="0"/>
        <w:ind w:left="0"/>
        <w:jc w:val="both"/>
      </w:pPr>
      <w:r>
        <w:rPr>
          <w:rFonts w:ascii="Times New Roman"/>
          <w:b w:val="false"/>
          <w:i w:val="false"/>
          <w:color w:val="000000"/>
          <w:sz w:val="28"/>
        </w:rPr>
        <w:t>
      14. Тұрғын үй көмегi өтiнiш берген айдан бастап, табыстар жөнiндегi мәлiметтердi тоқсан сайын ұсынумен 1 жыл мерзiмге тағайындалады.";</w:t>
      </w:r>
    </w:p>
    <w:bookmarkEnd w:id="18"/>
    <w:bookmarkStart w:name="z25" w:id="19"/>
    <w:p>
      <w:pPr>
        <w:spacing w:after="0"/>
        <w:ind w:left="0"/>
        <w:jc w:val="both"/>
      </w:pPr>
      <w:r>
        <w:rPr>
          <w:rFonts w:ascii="Times New Roman"/>
          <w:b w:val="false"/>
          <w:i w:val="false"/>
          <w:color w:val="000000"/>
          <w:sz w:val="28"/>
        </w:rPr>
        <w:t>
      3-1, 3-2 тармақтармен толықтырылсын:</w:t>
      </w:r>
    </w:p>
    <w:bookmarkEnd w:id="19"/>
    <w:bookmarkStart w:name="z26" w:id="20"/>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0"/>
    <w:bookmarkStart w:name="z27" w:id="21"/>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1"/>
    <w:bookmarkStart w:name="z28" w:id="22"/>
    <w:p>
      <w:pPr>
        <w:spacing w:after="0"/>
        <w:ind w:left="0"/>
        <w:jc w:val="both"/>
      </w:pPr>
      <w:r>
        <w:rPr>
          <w:rFonts w:ascii="Times New Roman"/>
          <w:b w:val="false"/>
          <w:i w:val="false"/>
          <w:color w:val="000000"/>
          <w:sz w:val="28"/>
        </w:rPr>
        <w:t>
      18-1, 18-2, 18-3, 18-4, 18-5 және 18-6 тармақтармен толықтырылсын:</w:t>
      </w:r>
    </w:p>
    <w:bookmarkEnd w:id="22"/>
    <w:bookmarkStart w:name="z29" w:id="23"/>
    <w:p>
      <w:pPr>
        <w:spacing w:after="0"/>
        <w:ind w:left="0"/>
        <w:jc w:val="both"/>
      </w:pPr>
      <w:r>
        <w:rPr>
          <w:rFonts w:ascii="Times New Roman"/>
          <w:b w:val="false"/>
          <w:i w:val="false"/>
          <w:color w:val="000000"/>
          <w:sz w:val="28"/>
        </w:rPr>
        <w:t>
      "18-1.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30" w:id="24"/>
    <w:p>
      <w:pPr>
        <w:spacing w:after="0"/>
        <w:ind w:left="0"/>
        <w:jc w:val="both"/>
      </w:pPr>
      <w:r>
        <w:rPr>
          <w:rFonts w:ascii="Times New Roman"/>
          <w:b w:val="false"/>
          <w:i w:val="false"/>
          <w:color w:val="000000"/>
          <w:sz w:val="28"/>
        </w:rPr>
        <w:t xml:space="preserve">
      18-2.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1" w:id="25"/>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2" w:id="26"/>
    <w:p>
      <w:pPr>
        <w:spacing w:after="0"/>
        <w:ind w:left="0"/>
        <w:jc w:val="both"/>
      </w:pPr>
      <w:r>
        <w:rPr>
          <w:rFonts w:ascii="Times New Roman"/>
          <w:b w:val="false"/>
          <w:i w:val="false"/>
          <w:color w:val="000000"/>
          <w:sz w:val="28"/>
        </w:rPr>
        <w:t>
      18-4.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3" w:id="27"/>
    <w:p>
      <w:pPr>
        <w:spacing w:after="0"/>
        <w:ind w:left="0"/>
        <w:jc w:val="both"/>
      </w:pPr>
      <w:r>
        <w:rPr>
          <w:rFonts w:ascii="Times New Roman"/>
          <w:b w:val="false"/>
          <w:i w:val="false"/>
          <w:color w:val="000000"/>
          <w:sz w:val="28"/>
        </w:rPr>
        <w:t>
      18-5.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4" w:id="28"/>
    <w:p>
      <w:pPr>
        <w:spacing w:after="0"/>
        <w:ind w:left="0"/>
        <w:jc w:val="both"/>
      </w:pPr>
      <w:r>
        <w:rPr>
          <w:rFonts w:ascii="Times New Roman"/>
          <w:b w:val="false"/>
          <w:i w:val="false"/>
          <w:color w:val="000000"/>
          <w:sz w:val="28"/>
        </w:rPr>
        <w:t>
      18-6.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5" w:id="29"/>
    <w:p>
      <w:pPr>
        <w:spacing w:after="0"/>
        <w:ind w:left="0"/>
        <w:jc w:val="both"/>
      </w:pPr>
      <w:r>
        <w:rPr>
          <w:rFonts w:ascii="Times New Roman"/>
          <w:b w:val="false"/>
          <w:i w:val="false"/>
          <w:color w:val="000000"/>
          <w:sz w:val="28"/>
        </w:rPr>
        <w:t>
      2. Осы шешім оның алғаш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