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4774" w14:textId="d814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Приозерск қаласы азаматтарының жекелеген санаттарын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Қарағанды облысы Приозерск қаласының әкімдігінің 2020 жылғы 21 ақпандағы № 10/46 қаулысы. Қарағанды облысының Әділет департаментінде 2020 жылғы 26 ақпанда № 5711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Приозерск қаласының әкiмдiгi ҚАУЛЫ ЕТЕДI:</w:t>
      </w:r>
    </w:p>
    <w:bookmarkEnd w:id="0"/>
    <w:bookmarkStart w:name="z5" w:id="1"/>
    <w:p>
      <w:pPr>
        <w:spacing w:after="0"/>
        <w:ind w:left="0"/>
        <w:jc w:val="both"/>
      </w:pPr>
      <w:r>
        <w:rPr>
          <w:rFonts w:ascii="Times New Roman"/>
          <w:b w:val="false"/>
          <w:i w:val="false"/>
          <w:color w:val="000000"/>
          <w:sz w:val="28"/>
        </w:rPr>
        <w:t>
      1.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1) Приозерск қаласында инспекциясының пробация қызметінің есебінде тұрған адамдар үшін жұмыс орындарының жалпы санының 2% мөлшерінде </w:t>
      </w:r>
      <w:r>
        <w:rPr>
          <w:rFonts w:ascii="Times New Roman"/>
          <w:b w:val="false"/>
          <w:i w:val="false"/>
          <w:color w:val="000000"/>
          <w:sz w:val="28"/>
        </w:rPr>
        <w:t>1 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 үшін жұмыс орындарының жалпы санының 2% мөлшерінде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жалпы санының 2% мөлшерінде </w:t>
      </w:r>
      <w:r>
        <w:rPr>
          <w:rFonts w:ascii="Times New Roman"/>
          <w:b w:val="false"/>
          <w:i w:val="false"/>
          <w:color w:val="000000"/>
          <w:sz w:val="28"/>
        </w:rPr>
        <w:t>3 қосымшаға</w:t>
      </w:r>
      <w:r>
        <w:rPr>
          <w:rFonts w:ascii="Times New Roman"/>
          <w:b w:val="false"/>
          <w:i w:val="false"/>
          <w:color w:val="000000"/>
          <w:sz w:val="28"/>
        </w:rPr>
        <w:t xml:space="preserve"> сәйкес.</w:t>
      </w:r>
    </w:p>
    <w:bookmarkEnd w:id="4"/>
    <w:bookmarkStart w:name="z9" w:id="5"/>
    <w:p>
      <w:pPr>
        <w:spacing w:after="0"/>
        <w:ind w:left="0"/>
        <w:jc w:val="both"/>
      </w:pPr>
      <w:r>
        <w:rPr>
          <w:rFonts w:ascii="Times New Roman"/>
          <w:b w:val="false"/>
          <w:i w:val="false"/>
          <w:color w:val="000000"/>
          <w:sz w:val="28"/>
        </w:rPr>
        <w:t>
      2. Осы қаулының орындалуын бақылау Приозерск қаласының әкімінің орынбасары Б.Ә. Қазиеваға жүктелсін.</w:t>
      </w:r>
    </w:p>
    <w:bookmarkEnd w:id="5"/>
    <w:bookmarkStart w:name="z10" w:id="6"/>
    <w:p>
      <w:pPr>
        <w:spacing w:after="0"/>
        <w:ind w:left="0"/>
        <w:jc w:val="both"/>
      </w:pP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Приозерск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қосымша</w:t>
            </w:r>
          </w:p>
        </w:tc>
      </w:tr>
    </w:tbl>
    <w:bookmarkStart w:name="z13" w:id="7"/>
    <w:p>
      <w:pPr>
        <w:spacing w:after="0"/>
        <w:ind w:left="0"/>
        <w:jc w:val="left"/>
      </w:pPr>
      <w:r>
        <w:rPr>
          <w:rFonts w:ascii="Times New Roman"/>
          <w:b/>
          <w:i w:val="false"/>
          <w:color w:val="000000"/>
        </w:rPr>
        <w:t xml:space="preserve"> Қылмыстық-атқару инспекциясының пробация қызметінің есебінде тұрған адамдар үшін жұмыс орындары квотасы белгіленетін Приозерск қаласы ұйымдарының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2952"/>
        <w:gridCol w:w="2063"/>
        <w:gridCol w:w="3423"/>
        <w:gridCol w:w="2612"/>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Пробация қызметінің есебінде тұрған адамдар үшін жұмыс орындарының саны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орталық ауруханасы" коммуналдық мемлекеттік кәсіпорыны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қосымша</w:t>
            </w:r>
          </w:p>
        </w:tc>
      </w:tr>
    </w:tbl>
    <w:bookmarkStart w:name="z15" w:id="8"/>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Приозерск қаласы ұйымдарының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3278"/>
        <w:gridCol w:w="1934"/>
        <w:gridCol w:w="3211"/>
        <w:gridCol w:w="2705"/>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 "Қоммуналдық тұрғын үйлерді қайта қалыптастыру басқармасы"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 қосымша</w:t>
            </w:r>
          </w:p>
        </w:tc>
      </w:tr>
    </w:tbl>
    <w:bookmarkStart w:name="z17" w:id="9"/>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 квотасы белгіленетін Приозерск қаласы ұйымдарының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853"/>
        <w:gridCol w:w="1054"/>
        <w:gridCol w:w="2376"/>
        <w:gridCol w:w="5149"/>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"Балақай" бөбекжайы" коммуналдық мемлекеттік қазыналық кәсіпорыны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