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d3c4" w14:textId="a0bd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жерге және кенттерге, аудандық және облыстық маңызы бар қалаларға жұмысқа жіберілген медицина және фармацевтика қызметкерлеріне әлеуметтік қолдау шараларының жүйесін, сондай-ақ оларға бюджет қаражаты есебінен әлеуметтік қолдау көрсету тәртібі мен мөлшерін айқындау туралы</w:t>
      </w:r>
    </w:p>
    <w:p>
      <w:pPr>
        <w:spacing w:after="0"/>
        <w:ind w:left="0"/>
        <w:jc w:val="both"/>
      </w:pPr>
      <w:r>
        <w:rPr>
          <w:rFonts w:ascii="Times New Roman"/>
          <w:b w:val="false"/>
          <w:i w:val="false"/>
          <w:color w:val="000000"/>
          <w:sz w:val="28"/>
        </w:rPr>
        <w:t>Қызылорда облыстық мәслихатының 2020 жылғы 21 қазандағы № 475 шешімі. Қызылорда облысының Әділет департаментінде 2020 жылғы 2 қарашада № 7770 болып тіркелді</w:t>
      </w:r>
    </w:p>
    <w:p>
      <w:pPr>
        <w:spacing w:after="0"/>
        <w:ind w:left="0"/>
        <w:jc w:val="both"/>
      </w:pPr>
      <w:bookmarkStart w:name="z4"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12-бабының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Ауылдық жерге және кенттерге, аудандық және облыстық маңызы бар қалаларға жұмысқа жіберілген медицина және фармацевтика қызметкерлеріне әлеуметтік қолдау шараларының жүйесін, сондай-ақ оларға бюджет қаражаты есебінен әлеуметтік қолдау көрсетудің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кезекті 48-сессиясының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Махашов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2020 жылғы 21 қазаны</w:t>
            </w:r>
            <w:r>
              <w:br/>
            </w:r>
            <w:r>
              <w:rPr>
                <w:rFonts w:ascii="Times New Roman"/>
                <w:b w:val="false"/>
                <w:i w:val="false"/>
                <w:color w:val="000000"/>
                <w:sz w:val="20"/>
              </w:rPr>
              <w:t>№ 475 шешешіміне қосымша</w:t>
            </w:r>
          </w:p>
        </w:tc>
      </w:tr>
    </w:tbl>
    <w:bookmarkStart w:name="z10" w:id="3"/>
    <w:p>
      <w:pPr>
        <w:spacing w:after="0"/>
        <w:ind w:left="0"/>
        <w:jc w:val="left"/>
      </w:pPr>
      <w:r>
        <w:rPr>
          <w:rFonts w:ascii="Times New Roman"/>
          <w:b/>
          <w:i w:val="false"/>
          <w:color w:val="000000"/>
        </w:rPr>
        <w:t xml:space="preserve"> Ауылдық жерге және кенттерге, аудандық және облыстық маңызы бар қалаларға жұмысқа жіберілген медицина және фармацевтика қызметкерлеріне әлеуметтік қолдау шараларының жүйесін, сондай-ақ оларға бюджет қаражаты есебінен әлеуметтік қолдау көрсетудің тәртібі мен мөлшері</w:t>
      </w:r>
    </w:p>
    <w:bookmarkEnd w:id="3"/>
    <w:bookmarkStart w:name="z11" w:id="4"/>
    <w:p>
      <w:pPr>
        <w:spacing w:after="0"/>
        <w:ind w:left="0"/>
        <w:jc w:val="both"/>
      </w:pPr>
      <w:r>
        <w:rPr>
          <w:rFonts w:ascii="Times New Roman"/>
          <w:b w:val="false"/>
          <w:i w:val="false"/>
          <w:color w:val="000000"/>
          <w:sz w:val="28"/>
        </w:rPr>
        <w:t>
      1. Әлеуметтік қолдау ауылдық жерге және кенттерге, аудандық және облыстық маңызы бар қалаларға жұмысқа кемінде 5 (бес) жыл мерзімге жіберілген медицина және фармацевтика қызметкерлеріне (бұдан әрі - қызметкер) бюджет қаражаты есебінен көрсетілетін бір жолғы көмек болып табылады және еңбек шартын жасасқаннан кейін қызметкердің жеке шотына аудару жолымен төленеді.</w:t>
      </w:r>
    </w:p>
    <w:bookmarkEnd w:id="4"/>
    <w:bookmarkStart w:name="z12" w:id="5"/>
    <w:p>
      <w:pPr>
        <w:spacing w:after="0"/>
        <w:ind w:left="0"/>
        <w:jc w:val="both"/>
      </w:pPr>
      <w:r>
        <w:rPr>
          <w:rFonts w:ascii="Times New Roman"/>
          <w:b w:val="false"/>
          <w:i w:val="false"/>
          <w:color w:val="000000"/>
          <w:sz w:val="28"/>
        </w:rPr>
        <w:t>
      2. Әлеуметтік қолдауды көрсету "Қызылорда облысының денсаулық сақтау басқармасы" мемлекеттік мекемесі (бұдан әрі - уәкілетті орган) арқылы жүзеге асырылады.</w:t>
      </w:r>
    </w:p>
    <w:bookmarkEnd w:id="5"/>
    <w:bookmarkStart w:name="z13" w:id="6"/>
    <w:p>
      <w:pPr>
        <w:spacing w:after="0"/>
        <w:ind w:left="0"/>
        <w:jc w:val="both"/>
      </w:pPr>
      <w:r>
        <w:rPr>
          <w:rFonts w:ascii="Times New Roman"/>
          <w:b w:val="false"/>
          <w:i w:val="false"/>
          <w:color w:val="000000"/>
          <w:sz w:val="28"/>
        </w:rPr>
        <w:t>
      3. Әлеуметтік қолдау ауылдық жерге және кенттерге, аудандық және облыстық маңызы бар қалаларға жұмысқа уәкілетті орган жіберген және облыстық бюджеттен қаржыландырылатын денсаулық сақтау ұйымдарымен (бұдан әрі - жұмыс беруші) еңбек шартын жасасқан, жоғары медициналық білімі, тиісті маман сертификаты бар қызметкерге төленеді.</w:t>
      </w:r>
    </w:p>
    <w:bookmarkEnd w:id="6"/>
    <w:bookmarkStart w:name="z14" w:id="7"/>
    <w:p>
      <w:pPr>
        <w:spacing w:after="0"/>
        <w:ind w:left="0"/>
        <w:jc w:val="both"/>
      </w:pPr>
      <w:r>
        <w:rPr>
          <w:rFonts w:ascii="Times New Roman"/>
          <w:b w:val="false"/>
          <w:i w:val="false"/>
          <w:color w:val="000000"/>
          <w:sz w:val="28"/>
        </w:rPr>
        <w:t>
      4. Уәкілетті органның жолдамасы бойынша жұмыс беруші 2015 жылғы 23 қарашадағы Қазақстан Республикасы Еңбек кодексінің талаптарына сәйкес қызметкермен еңбек шартын жасасады.</w:t>
      </w:r>
    </w:p>
    <w:bookmarkEnd w:id="7"/>
    <w:bookmarkStart w:name="z15" w:id="8"/>
    <w:p>
      <w:pPr>
        <w:spacing w:after="0"/>
        <w:ind w:left="0"/>
        <w:jc w:val="both"/>
      </w:pPr>
      <w:r>
        <w:rPr>
          <w:rFonts w:ascii="Times New Roman"/>
          <w:b w:val="false"/>
          <w:i w:val="false"/>
          <w:color w:val="000000"/>
          <w:sz w:val="28"/>
        </w:rPr>
        <w:t>
      5. Өндiрiстiк қажеттiлiкке байланысты ауылдық жерде және кенттерде, аудандық және облыстық маңызы бар қалаларға жұмысқа орналасқан, мемлекеттік бюджеттен қаржыландырылатын облыс аумағында бір медициналық ұйымнан басқа ұйымға ауыстырған жағдайда, қызметкерге берілген әлеуметтік қолдау сақталады.</w:t>
      </w:r>
    </w:p>
    <w:bookmarkEnd w:id="8"/>
    <w:bookmarkStart w:name="z16" w:id="9"/>
    <w:p>
      <w:pPr>
        <w:spacing w:after="0"/>
        <w:ind w:left="0"/>
        <w:jc w:val="both"/>
      </w:pPr>
      <w:r>
        <w:rPr>
          <w:rFonts w:ascii="Times New Roman"/>
          <w:b w:val="false"/>
          <w:i w:val="false"/>
          <w:color w:val="000000"/>
          <w:sz w:val="28"/>
        </w:rPr>
        <w:t>
      6. Қызметкермен еңбек шарты бұзылған жағдайда, жұмыс беруші бұл туралы уәкілетті органға 10 (он) жұмыс күнінен кешіктірмей хабарлайды.</w:t>
      </w:r>
    </w:p>
    <w:bookmarkEnd w:id="9"/>
    <w:bookmarkStart w:name="z17" w:id="10"/>
    <w:p>
      <w:pPr>
        <w:spacing w:after="0"/>
        <w:ind w:left="0"/>
        <w:jc w:val="both"/>
      </w:pPr>
      <w:r>
        <w:rPr>
          <w:rFonts w:ascii="Times New Roman"/>
          <w:b w:val="false"/>
          <w:i w:val="false"/>
          <w:color w:val="000000"/>
          <w:sz w:val="28"/>
        </w:rPr>
        <w:t>
      7. Еңбек қатынастары мерзімінен бұрын бұзылған кезде бұрын төленген ақшалай қаражатты қайтару еңбек шартында көзделеді.</w:t>
      </w:r>
    </w:p>
    <w:bookmarkEnd w:id="10"/>
    <w:bookmarkStart w:name="z18" w:id="11"/>
    <w:p>
      <w:pPr>
        <w:spacing w:after="0"/>
        <w:ind w:left="0"/>
        <w:jc w:val="both"/>
      </w:pPr>
      <w:r>
        <w:rPr>
          <w:rFonts w:ascii="Times New Roman"/>
          <w:b w:val="false"/>
          <w:i w:val="false"/>
          <w:color w:val="000000"/>
          <w:sz w:val="28"/>
        </w:rPr>
        <w:t>
      8. Әлеуметтік қолдау көрсетудің мөлшері бес жүз айлық есептік көрсеткіш көлемінде айқындалады.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