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acde" w14:textId="9b0a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Арал аудандық мәслихатының 2019 жылғы 19 желтоқсандағы № 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15 мамырдағы № 353 шешімі. Қызылорда облысының Әділет департаментінде 2020 жылғы 21 мамырда № 7444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Арал аудандық мәслихатының 2019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7043 нөмірімен тіркелген, 2019 жылғы 27 желтоқсанда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19 839 122,1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–1 846 155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13 762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17 933 005,1 мың теңге, оның ішінде субвенция көлемі – 12 407 460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19 979 209,8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1 953 075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1 964 699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–11 624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6 700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6 700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- 2 099 862,7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–2 099 862,7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15 мамыры № 353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"19" желтоқсандағы № 289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19 839 122,1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17 933 005,1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- 2 099 862,7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2 099 862,7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