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1456" w14:textId="0c51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Жосалы ауылдық округінің бюджеті туралы" Қармақшы аудандық мәслихатының 2019 жылғы 27 желтоқсандағы № 297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379 шешімі. Қызылорда облысының Әділет департаментінде 2020 жылғы 13 қазанда № 7715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Жосалы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7181 нөмірімен тіркелген, 2020 жылғы 18 қаңтарда Қазақстан Республикасы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93 512,5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798,5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92 714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93 512,5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 жоғарғы деңгейлерге беруге байланысты жоғары тұрған бюджеттерге берілетінағымдағы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