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6e407" w14:textId="356e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қалалық мәслихатының 2019 жылғы 24 желтоқсандағы № 29/321 "2020-2022 жылдарға арналған Ақтау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2020 жылғы 5 мамырдағы № 31/353 шешімі. Маңғыстау облысы Әділет департаментінде 2020 жылғы 15 мамырда № 4211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2020 жылғы 24 cәуірдегі </w:t>
      </w:r>
      <w:r>
        <w:rPr>
          <w:rFonts w:ascii="Times New Roman"/>
          <w:b w:val="false"/>
          <w:i w:val="false"/>
          <w:color w:val="000000"/>
          <w:sz w:val="28"/>
        </w:rPr>
        <w:t>№35/424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облыстық мәслихатының 2019 жылғы 12 желтоқсандағы №32/395 "2020-2022 жылдарға арналған облыстық бюджет туралы" шешіміне өзгерістер мен толықтырулар енгізу туралы" шешіміне (нормативтік құқықтық актілерді мемлекеттік тіркеу Тізілімінде №4200 болып тіркелген) сәйкес Ақтау қалалық мәслихаты ШЕШІМ ҚАБЫЛДАДЫҚ: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Ақтау қаласының бюджеті туралы" Ақтау қалалық мәслихатының 2019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№29/321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№4093 болып тіркелген, 2020 жылғы 8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 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қалалық бюджет тиісінше 1, 2 және 3 қосымшаларға сәйкес, оның ішінде 2020 жылға мынадай көлемдерде бекітілсін: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40 435 784,5 мың теңге, оның ішінде: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24 985 862,3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98 788,4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685 537,8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14 665 596,0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41 058 213,6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14 991 208,7 мың теңге, оның ішінде: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14 992 127,0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918,3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теңге, оның ішінде: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15 613 637,8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15 613 637,8 мың теңге, оның ішінде: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14 992 127,0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926,0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622 436,8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 келесідей мазмұнда жаңа редакцияда жазылсын: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"төлем көзінен салық салынатын табыстардан ұсталатын жеке табыс салығы – 21,6 пайыз;";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 келесідей мазмұнда жаңа редакцияда жазылсын: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"әлеуметтік салық – 21,6 пайыз.";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келесідей мазмұнда жаңа редакцияда жазылсын: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"457 824 мың теңге − мемлекеттік атаулы әлеуметтік көмек төлеуге;";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алтыншы, жетінші абзацтар алынып тасталсын;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"5.Қала әкімдігінің резерві 25 000 мың теңге сомасында бекітілсін.";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"Ақтау қалалық мәслихатының аппараты" мемлекеттік мекемесі (аппарат басшысы − Д. Телегенова) осы шешімнің әділет органдарында мемлекеттік тіркелуін қамтамасыз етсін.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Ақтау қалалық мәслихатының экономика және бюджет мәселелері жөніндегі тұрақты комиссиясына жүктелсін (Б. Шапқан).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әділет органдарында мемлекеттік тіркелген күннен бастап күшіне енеді және 2020 жылдың 1 қаңтарынан бастап қолданысқа енгізіледі. 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төрағасының өкілеттігін жүзеге асырушы,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Ақтау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№31/353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№29/321 шешіміне 1 қосымша</w:t>
            </w:r>
          </w:p>
        </w:tc>
      </w:tr>
    </w:tbl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Ақтау қаласының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435"/>
        <w:gridCol w:w="310"/>
        <w:gridCol w:w="586"/>
        <w:gridCol w:w="3"/>
        <w:gridCol w:w="1329"/>
        <w:gridCol w:w="3604"/>
        <w:gridCol w:w="2539"/>
        <w:gridCol w:w="283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40 435 784,5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24 985 862,3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13 360 306,3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5 420 337,0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7 939 969,3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5 187 713,0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5 187 713,0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4 469 805,0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2 174 367,0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310 553,0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1 984 885,0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876 690,6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137 823,0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320 046,0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408 074,0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10 747,6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476,6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476,6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1 090 870,8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1 090 870,8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98 788,4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40 711,0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40 711,0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3 602,7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3 602,7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54 308,4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54 308,4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685 537,8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224 444,0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224 444,0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461 093,8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392 086,5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69 007,3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14 665 596,0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14 665 595,0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14 665 595,0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41 058 213,6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20 299 738,5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18 750 077,5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12 228 071,0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3 191 291,0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10 234 877,2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6 495 790,8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2 347 763,8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3 032 778,0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3 715 344,4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1 237 466,5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1 503 305,5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643 034,2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3 287 847,0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14 991 208,7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12 283 676,0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8 185 878,0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6 838 037,0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4 097 798,0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4 097 798,0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-15 613 637,8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15 613 637,8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№31/353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№29/321 шешіміне 4 қосымша</w:t>
            </w:r>
          </w:p>
        </w:tc>
      </w:tr>
    </w:tbl>
    <w:bookmarkStart w:name="z5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2020-2022 жылдардың үш жылдық кезеңге қалалық бюджет пен Өмірзақ ауылы бюджетінің арасындағы жалпы сипаттағы трансферттер көлемі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"/>
        <w:gridCol w:w="908"/>
        <w:gridCol w:w="908"/>
        <w:gridCol w:w="908"/>
        <w:gridCol w:w="809"/>
        <w:gridCol w:w="1430"/>
        <w:gridCol w:w="1431"/>
        <w:gridCol w:w="1431"/>
        <w:gridCol w:w="246"/>
        <w:gridCol w:w="1384"/>
        <w:gridCol w:w="1385"/>
        <w:gridCol w:w="1385"/>
      </w:tblGrid>
      <w:tr>
        <w:trPr/>
        <w:tc>
          <w:tcPr>
            <w:tcW w:w="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2020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2021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</w:t>
            </w:r>
          </w:p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Қалалық бюджеттен ауыл бюджетіне берілетін бюджеттік субвенциялар көлемі </w:t>
            </w:r>
          </w:p>
        </w:tc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332 274</w:t>
            </w:r>
          </w:p>
        </w:tc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126 866</w:t>
            </w:r>
          </w:p>
        </w:tc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128 167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Өмірзақ ауылы 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332 274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