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7979" w14:textId="4377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2020 жылдың 6 қаңтардағы № 37/385 "2020 - 2022 жылдарға арналған ауылдардың, ауылдық округтердің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2020 жылғы 18 мамырдағы № 40/408 шешімі. Маңғыстау облысы Әділет департаментінде 2020 жылғы 27 мамырда № 4218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2020 жылғы 6 мамырдағы </w:t>
      </w:r>
      <w:r>
        <w:rPr>
          <w:rFonts w:ascii="Times New Roman"/>
          <w:b w:val="false"/>
          <w:i w:val="false"/>
          <w:color w:val="000000"/>
          <w:sz w:val="28"/>
        </w:rPr>
        <w:t>№40/405</w:t>
      </w:r>
      <w:r>
        <w:rPr>
          <w:rFonts w:ascii="Times New Roman"/>
          <w:b w:val="false"/>
          <w:i w:val="false"/>
          <w:color w:val="000000"/>
          <w:sz w:val="28"/>
        </w:rPr>
        <w:t xml:space="preserve"> "Қарақия аудандық мәслихатының 2019 жылғы 25 желтоқсандағы № 37/383 "2020-2022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№4209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 – 2022 жылдарға арналған ауылдардың, ауылдық округтердің бюджеттері туралы" Қарақия аудандық мәслихатының 2020 жылғы 6 қаңтардағы </w:t>
      </w:r>
      <w:r>
        <w:rPr>
          <w:rFonts w:ascii="Times New Roman"/>
          <w:b w:val="false"/>
          <w:i w:val="false"/>
          <w:color w:val="000000"/>
          <w:sz w:val="28"/>
        </w:rPr>
        <w:t>37/385</w:t>
      </w:r>
      <w:r>
        <w:rPr>
          <w:rFonts w:ascii="Times New Roman"/>
          <w:b w:val="false"/>
          <w:i w:val="false"/>
          <w:color w:val="000000"/>
          <w:sz w:val="28"/>
        </w:rPr>
        <w:t xml:space="preserve"> шешіміне (нормативтік құқықтық актілерді мемлекеттік тіркеу Тізілімінде №4108 болып тіркелген, 2020 жылғы 20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2020-2022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2020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1 250 177,2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153 420,0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4 500,0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1 092 257,2 мың теңге;</w:t>
      </w:r>
    </w:p>
    <w:bookmarkEnd w:id="8"/>
    <w:bookmarkStart w:name="z9" w:id="9"/>
    <w:p>
      <w:pPr>
        <w:spacing w:after="0"/>
        <w:ind w:left="0"/>
        <w:jc w:val="both"/>
      </w:pPr>
      <w:r>
        <w:rPr>
          <w:rFonts w:ascii="Times New Roman"/>
          <w:b w:val="false"/>
          <w:i w:val="false"/>
          <w:color w:val="000000"/>
          <w:sz w:val="28"/>
        </w:rPr>
        <w:t>
      2) шығындар – 1 281 670,7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- 31 493,5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31 493,5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31 493,5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 Есенқосов).</w:t>
      </w:r>
    </w:p>
    <w:bookmarkEnd w:id="22"/>
    <w:bookmarkStart w:name="z23" w:id="2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23"/>
    <w:bookmarkStart w:name="z24" w:id="2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Есенқосов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40/408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1 қосымша</w:t>
            </w:r>
          </w:p>
        </w:tc>
      </w:tr>
    </w:tbl>
    <w:bookmarkStart w:name="z31" w:id="25"/>
    <w:p>
      <w:pPr>
        <w:spacing w:after="0"/>
        <w:ind w:left="0"/>
        <w:jc w:val="left"/>
      </w:pPr>
      <w:r>
        <w:rPr>
          <w:rFonts w:ascii="Times New Roman"/>
          <w:b/>
          <w:i w:val="false"/>
          <w:color w:val="000000"/>
        </w:rPr>
        <w:t xml:space="preserve"> 2020 жылға арналған Болашақ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648"/>
        <w:gridCol w:w="1329"/>
        <w:gridCol w:w="506"/>
        <w:gridCol w:w="1300"/>
        <w:gridCol w:w="1679"/>
        <w:gridCol w:w="3006"/>
        <w:gridCol w:w="102"/>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65 897,7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65 857,7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65 857,7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40/408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2 қосымша</w:t>
            </w:r>
          </w:p>
        </w:tc>
      </w:tr>
    </w:tbl>
    <w:bookmarkStart w:name="z38" w:id="26"/>
    <w:p>
      <w:pPr>
        <w:spacing w:after="0"/>
        <w:ind w:left="0"/>
        <w:jc w:val="left"/>
      </w:pPr>
      <w:r>
        <w:rPr>
          <w:rFonts w:ascii="Times New Roman"/>
          <w:b/>
          <w:i w:val="false"/>
          <w:color w:val="000000"/>
        </w:rPr>
        <w:t xml:space="preserve"> 2020 жылға арналған Бостан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648"/>
        <w:gridCol w:w="1329"/>
        <w:gridCol w:w="506"/>
        <w:gridCol w:w="1300"/>
        <w:gridCol w:w="1679"/>
        <w:gridCol w:w="3006"/>
        <w:gridCol w:w="102"/>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76 290,2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76 290,2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40/408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3 қосымша</w:t>
            </w:r>
          </w:p>
        </w:tc>
      </w:tr>
    </w:tbl>
    <w:bookmarkStart w:name="z45" w:id="27"/>
    <w:p>
      <w:pPr>
        <w:spacing w:after="0"/>
        <w:ind w:left="0"/>
        <w:jc w:val="left"/>
      </w:pPr>
      <w:r>
        <w:rPr>
          <w:rFonts w:ascii="Times New Roman"/>
          <w:b/>
          <w:i w:val="false"/>
          <w:color w:val="000000"/>
        </w:rPr>
        <w:t xml:space="preserve"> 2020 жылға арналған Жетібай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0"/>
        <w:gridCol w:w="1292"/>
        <w:gridCol w:w="492"/>
        <w:gridCol w:w="1264"/>
        <w:gridCol w:w="1633"/>
        <w:gridCol w:w="2923"/>
        <w:gridCol w:w="100"/>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40/408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4 қосымша</w:t>
            </w:r>
          </w:p>
        </w:tc>
      </w:tr>
    </w:tbl>
    <w:bookmarkStart w:name="z52" w:id="28"/>
    <w:p>
      <w:pPr>
        <w:spacing w:after="0"/>
        <w:ind w:left="0"/>
        <w:jc w:val="left"/>
      </w:pPr>
      <w:r>
        <w:rPr>
          <w:rFonts w:ascii="Times New Roman"/>
          <w:b/>
          <w:i w:val="false"/>
          <w:color w:val="000000"/>
        </w:rPr>
        <w:t xml:space="preserve"> 2020 жылға арналған Құланды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648"/>
        <w:gridCol w:w="1329"/>
        <w:gridCol w:w="506"/>
        <w:gridCol w:w="1300"/>
        <w:gridCol w:w="1679"/>
        <w:gridCol w:w="3006"/>
        <w:gridCol w:w="102"/>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85 377,0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85 377,0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40/408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5 қосымша</w:t>
            </w:r>
          </w:p>
        </w:tc>
      </w:tr>
    </w:tbl>
    <w:bookmarkStart w:name="z59" w:id="29"/>
    <w:p>
      <w:pPr>
        <w:spacing w:after="0"/>
        <w:ind w:left="0"/>
        <w:jc w:val="left"/>
      </w:pPr>
      <w:r>
        <w:rPr>
          <w:rFonts w:ascii="Times New Roman"/>
          <w:b/>
          <w:i w:val="false"/>
          <w:color w:val="000000"/>
        </w:rPr>
        <w:t xml:space="preserve"> 2020 жылға арналған Құрық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0"/>
        <w:gridCol w:w="1292"/>
        <w:gridCol w:w="492"/>
        <w:gridCol w:w="1264"/>
        <w:gridCol w:w="1633"/>
        <w:gridCol w:w="2923"/>
        <w:gridCol w:w="100"/>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40/408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6 қосымша</w:t>
            </w:r>
          </w:p>
        </w:tc>
      </w:tr>
    </w:tbl>
    <w:bookmarkStart w:name="z66" w:id="30"/>
    <w:p>
      <w:pPr>
        <w:spacing w:after="0"/>
        <w:ind w:left="0"/>
        <w:jc w:val="left"/>
      </w:pPr>
      <w:r>
        <w:rPr>
          <w:rFonts w:ascii="Times New Roman"/>
          <w:b/>
          <w:i w:val="false"/>
          <w:color w:val="000000"/>
        </w:rPr>
        <w:t xml:space="preserve"> 2020 жылға арналған Мұнайшы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0"/>
        <w:gridCol w:w="1292"/>
        <w:gridCol w:w="492"/>
        <w:gridCol w:w="1264"/>
        <w:gridCol w:w="1633"/>
        <w:gridCol w:w="2923"/>
        <w:gridCol w:w="100"/>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40/408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37/385 шешіміне 7 қосымша</w:t>
            </w:r>
          </w:p>
        </w:tc>
      </w:tr>
    </w:tbl>
    <w:bookmarkStart w:name="z73" w:id="31"/>
    <w:p>
      <w:pPr>
        <w:spacing w:after="0"/>
        <w:ind w:left="0"/>
        <w:jc w:val="left"/>
      </w:pPr>
      <w:r>
        <w:rPr>
          <w:rFonts w:ascii="Times New Roman"/>
          <w:b/>
          <w:i w:val="false"/>
          <w:color w:val="000000"/>
        </w:rPr>
        <w:t xml:space="preserve"> 2020 жылға арналған Сенек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30"/>
        <w:gridCol w:w="1292"/>
        <w:gridCol w:w="492"/>
        <w:gridCol w:w="1264"/>
        <w:gridCol w:w="1633"/>
        <w:gridCol w:w="2923"/>
        <w:gridCol w:w="100"/>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