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ee1cd" w14:textId="7bee1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Мұнайлы аудандық мәслихатының 2014 жылғы 6 мамырдағы № 21/244 "Мұнайлы ауданында аз қамтамасыз етілген отбасыларға (азаматтарға) тұрғын үй көмегін көрсетудің мөлшерін және тәртібін айқындау туралы" шешіміне өзгерістер енгізу</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Мұнайлы аудандық мәслихатының 2020 жылғы 27 қаңтардағы № 50/469 шешімі. Маңғыстау облысы Әділет департаментінде 2020 жылғы 7 ақпанда № 4129 болып тіркелді. Күші жойылды - Маңғыстау облысы Мұнайлы аудандық мәслихатының 31 мамырдағы 2024 жылғы № 16/97 шешімімен.</w:t>
      </w:r>
    </w:p>
    <w:p>
      <w:pPr>
        <w:spacing w:after="0"/>
        <w:ind w:left="0"/>
        <w:jc w:val="both"/>
      </w:pPr>
      <w:r>
        <w:rPr>
          <w:rFonts w:ascii="Times New Roman"/>
          <w:b w:val="false"/>
          <w:i w:val="false"/>
          <w:color w:val="ff0000"/>
          <w:sz w:val="28"/>
        </w:rPr>
        <w:t xml:space="preserve">
      Ескерту. Күші жойылды - Маңғыстау облысы Мұнайлы аудандық мәслихатының 31.05.2024 </w:t>
      </w:r>
      <w:r>
        <w:rPr>
          <w:rFonts w:ascii="Times New Roman"/>
          <w:b w:val="false"/>
          <w:i w:val="false"/>
          <w:color w:val="ff0000"/>
          <w:sz w:val="28"/>
        </w:rPr>
        <w:t>№ 16/97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0"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Үкіметінің 2019 жылғы 10 қыркүйектегі </w:t>
      </w:r>
      <w:r>
        <w:rPr>
          <w:rFonts w:ascii="Times New Roman"/>
          <w:b w:val="false"/>
          <w:i w:val="false"/>
          <w:color w:val="000000"/>
          <w:sz w:val="28"/>
        </w:rPr>
        <w:t>№678</w:t>
      </w:r>
      <w:r>
        <w:rPr>
          <w:rFonts w:ascii="Times New Roman"/>
          <w:b w:val="false"/>
          <w:i w:val="false"/>
          <w:color w:val="000000"/>
          <w:sz w:val="28"/>
        </w:rPr>
        <w:t xml:space="preserve"> "Қазақстан Республикасы Үкіметінің кейбір шешімдеріне өзгерістер енгізу туралы" қаулысына және Маңғыстау облысының әділет департаментінің 2019 жылғы 2 қазандағы №10-11-1646 ақпараттық хатына сәйкес, Мұнайлы аудандық мәслихаты ШЕШІМ ҚАБЫЛДАДЫҚ:</w:t>
      </w:r>
    </w:p>
    <w:bookmarkEnd w:id="0"/>
    <w:bookmarkStart w:name="z1" w:id="1"/>
    <w:p>
      <w:pPr>
        <w:spacing w:after="0"/>
        <w:ind w:left="0"/>
        <w:jc w:val="both"/>
      </w:pPr>
      <w:r>
        <w:rPr>
          <w:rFonts w:ascii="Times New Roman"/>
          <w:b w:val="false"/>
          <w:i w:val="false"/>
          <w:color w:val="000000"/>
          <w:sz w:val="28"/>
        </w:rPr>
        <w:t xml:space="preserve">
      1. "Мұнайлы ауданында аз қамтамасыз етілген отбасыларға (азаматтарға) тұрғын үй көмегін көрсетудің мөлшерін және тәртібін айқындау туралы" Мұнайлы аудандық мәслихатының 2014 жылғы 6 мамырдағы </w:t>
      </w:r>
      <w:r>
        <w:rPr>
          <w:rFonts w:ascii="Times New Roman"/>
          <w:b w:val="false"/>
          <w:i w:val="false"/>
          <w:color w:val="000000"/>
          <w:sz w:val="28"/>
        </w:rPr>
        <w:t>№21/244</w:t>
      </w:r>
      <w:r>
        <w:rPr>
          <w:rFonts w:ascii="Times New Roman"/>
          <w:b w:val="false"/>
          <w:i w:val="false"/>
          <w:color w:val="000000"/>
          <w:sz w:val="28"/>
        </w:rPr>
        <w:t xml:space="preserve"> шешіміне (нормативтік құқықтық актілерді мемлекеттік тіркеу Тізілімінде №2431 болып тіркелген, 2014 жылғы 6 маусымда "Әділет" ақпараттық-құқықтық жүйесінде жарияланған) келесідей өзгерістер енгізілсін:</w:t>
      </w:r>
    </w:p>
    <w:bookmarkEnd w:id="1"/>
    <w:bookmarkStart w:name="z2" w:id="2"/>
    <w:p>
      <w:pPr>
        <w:spacing w:after="0"/>
        <w:ind w:left="0"/>
        <w:jc w:val="both"/>
      </w:pPr>
      <w:r>
        <w:rPr>
          <w:rFonts w:ascii="Times New Roman"/>
          <w:b w:val="false"/>
          <w:i w:val="false"/>
          <w:color w:val="000000"/>
          <w:sz w:val="28"/>
        </w:rPr>
        <w:t>
      Мұнайлы ауданында аз қамтамасыз етілген отбасыларға (азаматтарға) тұрғын үй көмегін көрсетудің мөлшері және тәртібінде:</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1)тармақша</w:t>
      </w:r>
      <w:r>
        <w:rPr>
          <w:rFonts w:ascii="Times New Roman"/>
          <w:b w:val="false"/>
          <w:i w:val="false"/>
          <w:color w:val="000000"/>
          <w:sz w:val="28"/>
        </w:rPr>
        <w:t xml:space="preserve"> жаңа редакцияда жазылсын:</w:t>
      </w:r>
    </w:p>
    <w:bookmarkStart w:name="z5" w:id="3"/>
    <w:p>
      <w:pPr>
        <w:spacing w:after="0"/>
        <w:ind w:left="0"/>
        <w:jc w:val="both"/>
      </w:pPr>
      <w:r>
        <w:rPr>
          <w:rFonts w:ascii="Times New Roman"/>
          <w:b w:val="false"/>
          <w:i w:val="false"/>
          <w:color w:val="000000"/>
          <w:sz w:val="28"/>
        </w:rPr>
        <w:t>
      "1) шекті жол берілетін шығыстар үлесі - телекоммуникация желісіне қосылған телефон үшін абоненттік төлемақының, жеке тұрғын үй қорынан жергілікті атқарушы орган жалдаған тұрғын үйді пайдаланғаны үшін жалға алу ақысының ұлғаюы бөлігінде отбасының (азаматтың) бір айда кондоминиум объектісінің ортақ мүлкін күтіп-ұстауға, коммуналдық қызметтер мен байланыс қызметтерін тұтынуға жұмсалған шығыстарының шекті жол берілетін деңгейінің отбасының (азаматтың) жиынтық кірісіне пайызбен қатынасы;";</w:t>
      </w:r>
    </w:p>
    <w:bookmarkEnd w:id="3"/>
    <w:bookmarkStart w:name="z6" w:id="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жаңа редакцияда жазылсын:</w:t>
      </w:r>
    </w:p>
    <w:bookmarkEnd w:id="4"/>
    <w:bookmarkStart w:name="z7" w:id="5"/>
    <w:p>
      <w:pPr>
        <w:spacing w:after="0"/>
        <w:ind w:left="0"/>
        <w:jc w:val="both"/>
      </w:pPr>
      <w:r>
        <w:rPr>
          <w:rFonts w:ascii="Times New Roman"/>
          <w:b w:val="false"/>
          <w:i w:val="false"/>
          <w:color w:val="000000"/>
          <w:sz w:val="28"/>
        </w:rPr>
        <w:t>
      "5) кондоминиум объектісінің ортақ мүлкін күтіп-ұстауға жұмсалатын шығыстар – кондоминиум объектісінің ортақ мүлкін пайдалануға және жөндеуге, жер учаскесін күтіп-ұстауға, коммуналдық қызметтерді тұтынуды есептеудің үйге ортақ құралдарын сатып алуға, орнатуға, пайдалануға және тексеруге, кондоминиум объектісінің ортақ мүлкін күтіп-ұстауға тұтынылған коммуналдық қызметтерді төлеуге жұмсалатын, жалпы жиналыстың шешімімен белгіленген ай сайынғы жарналар түріндегі үй-жайлардың (пәтерлердің) меншік иелері шығыстарының міндетті сомасы, сондай-ақ болашақта кондоминиум объектісінің ортақ мүлкін немесе оның жекелеген түрлерін күрделі жөндеуге жинақталатын ақша;";</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тармақша</w:t>
      </w:r>
      <w:r>
        <w:rPr>
          <w:rFonts w:ascii="Times New Roman"/>
          <w:b w:val="false"/>
          <w:i w:val="false"/>
          <w:color w:val="000000"/>
          <w:sz w:val="28"/>
        </w:rPr>
        <w:t xml:space="preserve"> жаңа редакцияда жазылсын:</w:t>
      </w:r>
    </w:p>
    <w:bookmarkStart w:name="z9" w:id="6"/>
    <w:p>
      <w:pPr>
        <w:spacing w:after="0"/>
        <w:ind w:left="0"/>
        <w:jc w:val="both"/>
      </w:pPr>
      <w:r>
        <w:rPr>
          <w:rFonts w:ascii="Times New Roman"/>
          <w:b w:val="false"/>
          <w:i w:val="false"/>
          <w:color w:val="000000"/>
          <w:sz w:val="28"/>
        </w:rPr>
        <w:t>
      "7)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жаңа редакцияда жазылсын:</w:t>
      </w:r>
    </w:p>
    <w:bookmarkStart w:name="z12" w:id="7"/>
    <w:p>
      <w:pPr>
        <w:spacing w:after="0"/>
        <w:ind w:left="0"/>
        <w:jc w:val="both"/>
      </w:pPr>
      <w:r>
        <w:rPr>
          <w:rFonts w:ascii="Times New Roman"/>
          <w:b w:val="false"/>
          <w:i w:val="false"/>
          <w:color w:val="000000"/>
          <w:sz w:val="28"/>
        </w:rPr>
        <w:t>
      "1) жекешелендірілген тұрғын үй-жайларда (пәтерлерде) тұратын немесе мемлекеттік тұрғын үй қорындағы тұрғын үй-жайларды (пәтерлерді) жалдаушылар (қосымша жалдаушылар) болып табылатын отбасыларға (азаматтарға) кондоминиум объектісінің ортақ мүлкін күтіп-ұстауға жұмсалатын шығыстарға;";</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w:t>
      </w:r>
      <w:r>
        <w:rPr>
          <w:rFonts w:ascii="Times New Roman"/>
          <w:b w:val="false"/>
          <w:i w:val="false"/>
          <w:color w:val="000000"/>
          <w:sz w:val="28"/>
        </w:rPr>
        <w:t xml:space="preserve"> жаңа редакцияда жазылсын:</w:t>
      </w:r>
    </w:p>
    <w:bookmarkStart w:name="z14" w:id="8"/>
    <w:p>
      <w:pPr>
        <w:spacing w:after="0"/>
        <w:ind w:left="0"/>
        <w:jc w:val="both"/>
      </w:pPr>
      <w:r>
        <w:rPr>
          <w:rFonts w:ascii="Times New Roman"/>
          <w:b w:val="false"/>
          <w:i w:val="false"/>
          <w:color w:val="000000"/>
          <w:sz w:val="28"/>
        </w:rPr>
        <w:t>
      "3) жергілікті атқарушы орган жеке тұрғын үй қорынан жалға алған тұрғын үй-жайды пайдаланғаны үшін жалға алу төлемақысын төлеуге беріледі.</w:t>
      </w:r>
    </w:p>
    <w:bookmarkEnd w:id="8"/>
    <w:bookmarkStart w:name="z15" w:id="9"/>
    <w:p>
      <w:pPr>
        <w:spacing w:after="0"/>
        <w:ind w:left="0"/>
        <w:jc w:val="both"/>
      </w:pPr>
      <w:r>
        <w:rPr>
          <w:rFonts w:ascii="Times New Roman"/>
          <w:b w:val="false"/>
          <w:i w:val="false"/>
          <w:color w:val="000000"/>
          <w:sz w:val="28"/>
        </w:rPr>
        <w:t>
      Аз қамтылған отбасылардың (азаматтардың) тұрғын үй көмегiн есептеуге қабылданатын шығыстары жоғарыда көрсетiлген бағыттардың әрқайсысы бойынша шығыстардың сомасы ретiнде айқындалады.</w:t>
      </w:r>
    </w:p>
    <w:bookmarkEnd w:id="9"/>
    <w:bookmarkStart w:name="z16" w:id="10"/>
    <w:p>
      <w:pPr>
        <w:spacing w:after="0"/>
        <w:ind w:left="0"/>
        <w:jc w:val="both"/>
      </w:pPr>
      <w:r>
        <w:rPr>
          <w:rFonts w:ascii="Times New Roman"/>
          <w:b w:val="false"/>
          <w:i w:val="false"/>
          <w:color w:val="000000"/>
          <w:sz w:val="28"/>
        </w:rPr>
        <w:t>
      Тұрғын үй көмегi телекоммуникация желiсiне қосылған телефон үшiн абоненттiк төлемақының, жеке тұрғын үй қорынан жергiлiктi атқарушы орган жалдаған тұрғын үй-жайды пайдаланғаны үшiн жалға алу ақысының ұлғаюы бөлiгiнде кондоминиум объектісінің ортақ мүлкін күтiп-ұстауға, коммуналдық қызметтер мен байланыс қызметтерiн тұтынуға арналған шығыстарға нормалар шегiнде ақы төлеу сомасы мен отбасының (азаматтардың) осы мақсаттарға жұмсаған шығыстарының жергiлiктi өкiлдi органдар белгiлеген шектi жол берiлетiн деңгейiнiң арасындағы айырма ретiнде айқындалады.";</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жаңа редакцияда жазылсын:</w:t>
      </w:r>
    </w:p>
    <w:bookmarkStart w:name="z18" w:id="11"/>
    <w:p>
      <w:pPr>
        <w:spacing w:after="0"/>
        <w:ind w:left="0"/>
        <w:jc w:val="both"/>
      </w:pPr>
      <w:r>
        <w:rPr>
          <w:rFonts w:ascii="Times New Roman"/>
          <w:b w:val="false"/>
          <w:i w:val="false"/>
          <w:color w:val="000000"/>
          <w:sz w:val="28"/>
        </w:rPr>
        <w:t>
      "3. Тұрғын үй көмегі аталған жерлерде тұрақты тұратын адамдарға кондоминиум объектісінің ортақ мүлкін күтіп-ұстауға арналған шығыстар сметасына сәйкес жеткiзушiлер ұсынған кондоминиум объектісінің ортақ мүлкін күтіп-ұстауға арналған коммуналдық қызметтер көрсету ақысын төлеу шоттары мен ай сайынғы жарналардың шоттары бойынша бюджет қаражаты есебінен көрсетіледі. Республикалық маңызы бар қалалардың, астананың, аудандардың, облыстық маңызы бар қалалардың жергiлiктi өкiлдi органдары тұрғын үй көмегiн көрсетудiң мөлшерiн және тәртiбiн айқындайды.";</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жаңа редакцияда жазылсын:</w:t>
      </w:r>
    </w:p>
    <w:bookmarkStart w:name="z20" w:id="12"/>
    <w:p>
      <w:pPr>
        <w:spacing w:after="0"/>
        <w:ind w:left="0"/>
        <w:jc w:val="both"/>
      </w:pPr>
      <w:r>
        <w:rPr>
          <w:rFonts w:ascii="Times New Roman"/>
          <w:b w:val="false"/>
          <w:i w:val="false"/>
          <w:color w:val="000000"/>
          <w:sz w:val="28"/>
        </w:rPr>
        <w:t>
      "6. Коммуналдық қызметтер мен телекоммуникация желісіне қосылған телефон үшін абоненттік төлемақы қызметтерінің ұлғаю бөлігіне байланысты, жеке тұрғын үй қорынан жергілікті атқарушы орган жалдаған тұрғын үйді пайдаланғаны үшін жалға алу ақысының бір айда тұрғын үйді (тұрғын ғимаратты) күтіп - ұстауға отбасының (азаматтардың) шығыстарының шекті жол берілетін үлесінің жиынтық табысының бес пайызы мөлшерінде белгіленеді.";</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тармақша</w:t>
      </w:r>
      <w:r>
        <w:rPr>
          <w:rFonts w:ascii="Times New Roman"/>
          <w:b w:val="false"/>
          <w:i w:val="false"/>
          <w:color w:val="000000"/>
          <w:sz w:val="28"/>
        </w:rPr>
        <w:t xml:space="preserve"> жаңа редакцияда жазылсын:</w:t>
      </w:r>
    </w:p>
    <w:bookmarkStart w:name="z23" w:id="13"/>
    <w:p>
      <w:pPr>
        <w:spacing w:after="0"/>
        <w:ind w:left="0"/>
        <w:jc w:val="both"/>
      </w:pPr>
      <w:r>
        <w:rPr>
          <w:rFonts w:ascii="Times New Roman"/>
          <w:b w:val="false"/>
          <w:i w:val="false"/>
          <w:color w:val="000000"/>
          <w:sz w:val="28"/>
        </w:rPr>
        <w:t>
      "9) кондоминиум объектісінің ортақ мүлкін күтіп-ұстауға арналған ай сайынғы жарналар туралы шоттар;".</w:t>
      </w:r>
    </w:p>
    <w:bookmarkEnd w:id="13"/>
    <w:bookmarkStart w:name="z24" w:id="14"/>
    <w:p>
      <w:pPr>
        <w:spacing w:after="0"/>
        <w:ind w:left="0"/>
        <w:jc w:val="both"/>
      </w:pPr>
      <w:r>
        <w:rPr>
          <w:rFonts w:ascii="Times New Roman"/>
          <w:b w:val="false"/>
          <w:i w:val="false"/>
          <w:color w:val="000000"/>
          <w:sz w:val="28"/>
        </w:rPr>
        <w:t>
      2. "Мұнайлы аудандық мәслихатының аппараты" мемлекеттік мекемесі (аппарат басшысы А. Жанбуршина) осы шешімнің Маңғыстау облысының әділет департаментінде мемлекеттік тіркелуін және бұқаралық ақпарат құралдарында ресми жариялануын қамтамасыз етсін.</w:t>
      </w:r>
    </w:p>
    <w:bookmarkEnd w:id="14"/>
    <w:bookmarkStart w:name="z25" w:id="15"/>
    <w:p>
      <w:pPr>
        <w:spacing w:after="0"/>
        <w:ind w:left="0"/>
        <w:jc w:val="both"/>
      </w:pPr>
      <w:r>
        <w:rPr>
          <w:rFonts w:ascii="Times New Roman"/>
          <w:b w:val="false"/>
          <w:i w:val="false"/>
          <w:color w:val="000000"/>
          <w:sz w:val="28"/>
        </w:rPr>
        <w:t>
      3. Осы шешімнің орындалуын бақылау Мұнайлы аудандық мәслихатының әлеуметтік мәселелер жөніндегі, заңдылық, құқық тәртібі, депутаттар өкілеттілігі және әдеп жөніндегі тұрақты комиссиясына жүктелсін (комиссия төрайымы Г.Конысбаева)</w:t>
      </w:r>
    </w:p>
    <w:bookmarkEnd w:id="15"/>
    <w:bookmarkStart w:name="z26" w:id="16"/>
    <w:p>
      <w:pPr>
        <w:spacing w:after="0"/>
        <w:ind w:left="0"/>
        <w:jc w:val="both"/>
      </w:pPr>
      <w:r>
        <w:rPr>
          <w:rFonts w:ascii="Times New Roman"/>
          <w:b w:val="false"/>
          <w:i w:val="false"/>
          <w:color w:val="000000"/>
          <w:sz w:val="28"/>
        </w:rPr>
        <w:t>
      4. Осы шешім Маңғыстау облысының әділет департаментінде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1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Укибаев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Мұнайлы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Назар</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