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362" w14:textId="13d7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кентінің, Красногор ауылының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14 қаңтардағы № 383 шешімі. Қостанай облысының Әділет департаментінде 2020 жылғы 15 қаңтарда № 8898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42247,0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15791,0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633752,2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- 591505,2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591505,2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(облыстық маңызы бар қала) бюджеттен Октябрь кентінің бюджетіне берілетін бюджеттік субвенциялардың көлемі 21393,0 мың теңге құрайтыны ескерілсін.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 Октябрь кентінің 2020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Лисаков қаласы Красногор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15146,0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14646,0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15146,0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Лисаков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аудандық (облыстық маңызы бар қала) бюджеттен Красногор ауылының бюджетіне берілетін бюджеттік субвенциялардың көлемі 14646,0 мың теңге құрайтыны ескерілсін.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 Красногор ауылының 2020 жылға арналған бюджетін атқару процесінде секвестрлеуге жатпайтын бюджеттік бағдарламалардың тізбесі бекітілсін.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Писаренко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2020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591 505,2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2020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Лисаков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аулының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Красногор ауылының бюджетін атқару процесінде секвестрлеуге жатпайтын 2020 жылға арналған бюджеттік бағдарламалардың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