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04a0" w14:textId="0480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8 сәуірдегі № 300 шешімі. Қостанай облысының Әділет департаментінде 2020 жылғы 10 сәуірде № 9099 болып тіркелді. Күші жойылды - Қостанай облысы Алтынсарин ауданы мәслихатының 2020 жылғы 28 желтоқсандағы № 341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28.12.2020 </w:t>
      </w:r>
      <w:r>
        <w:rPr>
          <w:rFonts w:ascii="Times New Roman"/>
          <w:b w:val="false"/>
          <w:i w:val="false"/>
          <w:color w:val="ff0000"/>
          <w:sz w:val="28"/>
        </w:rPr>
        <w:t>№ 341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19 қыркүйектегі </w:t>
      </w:r>
      <w:r>
        <w:rPr>
          <w:rFonts w:ascii="Times New Roman"/>
          <w:b w:val="false"/>
          <w:i w:val="false"/>
          <w:color w:val="000000"/>
          <w:sz w:val="28"/>
        </w:rPr>
        <w:t>№ 132</w:t>
      </w:r>
      <w:r>
        <w:rPr>
          <w:rFonts w:ascii="Times New Roman"/>
          <w:b w:val="false"/>
          <w:i w:val="false"/>
          <w:color w:val="000000"/>
          <w:sz w:val="28"/>
        </w:rPr>
        <w:t xml:space="preserve"> шешіміне (2013 жылғы 31 қазанда "Таза бұлақ – Чистый родник" газетінде жарияланған, Нормативтік құқықтық актілерді мемлекеттік тіркеу тізілімінде № 4248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10"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ең төменгі күнкөріс деңгейі – Қостанай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6"/>
    <w:bookmarkStart w:name="z12" w:id="7"/>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7"/>
    <w:bookmarkStart w:name="z13" w:id="8"/>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8"/>
    <w:bookmarkStart w:name="z14" w:id="9"/>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9"/>
    <w:bookmarkStart w:name="z15" w:id="10"/>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0"/>
    <w:bookmarkStart w:name="z16" w:id="11"/>
    <w:p>
      <w:pPr>
        <w:spacing w:after="0"/>
        <w:ind w:left="0"/>
        <w:jc w:val="both"/>
      </w:pPr>
      <w:r>
        <w:rPr>
          <w:rFonts w:ascii="Times New Roman"/>
          <w:b w:val="false"/>
          <w:i w:val="false"/>
          <w:color w:val="000000"/>
          <w:sz w:val="28"/>
        </w:rPr>
        <w:t>
      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1"/>
    <w:bookmarkStart w:name="z17"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18"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2" w:id="15"/>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15"/>
    <w:bookmarkStart w:name="z23" w:id="1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6"/>
    <w:bookmarkStart w:name="z24" w:id="17"/>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соғысқа қатысушыларға жеңілдіктер мен кепілдіктер жағынан теңестірілген адамдардың басқа да санаттарына, тұрмыстық қажеттіліктерге, 3 айлық есептік көрсеткіш мөлшерінде табыстарын есепке алмай;</w:t>
      </w:r>
    </w:p>
    <w:bookmarkEnd w:id="17"/>
    <w:bookmarkStart w:name="z25" w:id="18"/>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8"/>
    <w:bookmarkStart w:name="z26" w:id="19"/>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9"/>
    <w:bookmarkStart w:name="z27" w:id="2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20"/>
    <w:bookmarkStart w:name="z28" w:id="2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31" w:id="22"/>
    <w:p>
      <w:pPr>
        <w:spacing w:after="0"/>
        <w:ind w:left="0"/>
        <w:jc w:val="both"/>
      </w:pPr>
      <w:r>
        <w:rPr>
          <w:rFonts w:ascii="Times New Roman"/>
          <w:b w:val="false"/>
          <w:i w:val="false"/>
          <w:color w:val="000000"/>
          <w:sz w:val="28"/>
        </w:rPr>
        <w:t>
      "3) өтініш жасалған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33" w:id="23"/>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35" w:id="24"/>
    <w:p>
      <w:pPr>
        <w:spacing w:after="0"/>
        <w:ind w:left="0"/>
        <w:jc w:val="both"/>
      </w:pPr>
      <w:r>
        <w:rPr>
          <w:rFonts w:ascii="Times New Roman"/>
          <w:b w:val="false"/>
          <w:i w:val="false"/>
          <w:color w:val="000000"/>
          <w:sz w:val="28"/>
        </w:rPr>
        <w:t>
      "9) жеңілдіктер мен кепілдіктер жағынан Ұлы Отан соғысының қатысушылары мен мүгедектеріне теңестірілген адамдарға Ұлы Отан соғысындағы Жеңіс күніне, табыстарын есепке алмай:</w:t>
      </w:r>
    </w:p>
    <w:bookmarkEnd w:id="24"/>
    <w:bookmarkStart w:name="z36" w:id="25"/>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қызметшілерге, сондай-ақ бұрынғы Кеңес Социалистік Республикалар Одағы ішкі істер және мемлекеттік қауіпсіздік органдарының басшы және қатардағы құрамының адамдарына 100 000 (жүз мың) теңге мөлшерінде;</w:t>
      </w:r>
    </w:p>
    <w:bookmarkEnd w:id="25"/>
    <w:bookmarkStart w:name="z37" w:id="2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100 000 (бір жүз мың) теңге мөлшерінде;</w:t>
      </w:r>
    </w:p>
    <w:bookmarkEnd w:id="26"/>
    <w:bookmarkStart w:name="z38" w:id="27"/>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27"/>
    <w:bookmarkStart w:name="z39" w:id="28"/>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8"/>
    <w:bookmarkStart w:name="z40" w:id="29"/>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мемлекеттердін порттарында тұтқындалған көлік флоты кемелері экипаждарының мүшелеріне 100000 (бір жүз мың) теңге мөлшерінде;</w:t>
      </w:r>
    </w:p>
    <w:bookmarkEnd w:id="29"/>
    <w:bookmarkStart w:name="z41" w:id="30"/>
    <w:p>
      <w:pPr>
        <w:spacing w:after="0"/>
        <w:ind w:left="0"/>
        <w:jc w:val="both"/>
      </w:pPr>
      <w:r>
        <w:rPr>
          <w:rFonts w:ascii="Times New Roman"/>
          <w:b w:val="false"/>
          <w:i w:val="false"/>
          <w:color w:val="000000"/>
          <w:sz w:val="28"/>
        </w:rPr>
        <w:t>
      бұрынғы Кеңес Социалистік Республикалар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қызметшілерге 100000 (жүз мың) теңге мөлшерінде;</w:t>
      </w:r>
    </w:p>
    <w:bookmarkEnd w:id="30"/>
    <w:bookmarkStart w:name="z42" w:id="31"/>
    <w:p>
      <w:pPr>
        <w:spacing w:after="0"/>
        <w:ind w:left="0"/>
        <w:jc w:val="both"/>
      </w:pP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1"/>
    <w:bookmarkStart w:name="z43" w:id="3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100000 (жүз мың) теңге мөлшерінде;</w:t>
      </w:r>
    </w:p>
    <w:bookmarkEnd w:id="32"/>
    <w:bookmarkStart w:name="z44" w:id="33"/>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33"/>
    <w:bookmarkStart w:name="z45" w:id="34"/>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адамдарға 60000 (алпыс мың) теңге мөлшерінде;</w:t>
      </w:r>
    </w:p>
    <w:bookmarkEnd w:id="34"/>
    <w:bookmarkStart w:name="z46" w:id="35"/>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35"/>
    <w:bookmarkStart w:name="z47" w:id="36"/>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30000 (отыз мың) теңге мөлшерінде;</w:t>
      </w:r>
    </w:p>
    <w:bookmarkEnd w:id="36"/>
    <w:bookmarkStart w:name="z48" w:id="37"/>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37"/>
    <w:bookmarkStart w:name="z49" w:id="38"/>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1" w:id="39"/>
    <w:p>
      <w:pPr>
        <w:spacing w:after="0"/>
        <w:ind w:left="0"/>
        <w:jc w:val="both"/>
      </w:pPr>
      <w:r>
        <w:rPr>
          <w:rFonts w:ascii="Times New Roman"/>
          <w:b w:val="false"/>
          <w:i w:val="false"/>
          <w:color w:val="000000"/>
          <w:sz w:val="28"/>
        </w:rPr>
        <w:t>
      "12.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9"/>
    <w:bookmarkStart w:name="z52" w:id="40"/>
    <w:p>
      <w:pPr>
        <w:spacing w:after="0"/>
        <w:ind w:left="0"/>
        <w:jc w:val="both"/>
      </w:pPr>
      <w:r>
        <w:rPr>
          <w:rFonts w:ascii="Times New Roman"/>
          <w:b w:val="false"/>
          <w:i w:val="false"/>
          <w:color w:val="000000"/>
          <w:sz w:val="28"/>
        </w:rPr>
        <w:t>
      1) жеке басын куәландыратын құжатты;</w:t>
      </w:r>
    </w:p>
    <w:bookmarkEnd w:id="40"/>
    <w:bookmarkStart w:name="z53" w:id="41"/>
    <w:p>
      <w:pPr>
        <w:spacing w:after="0"/>
        <w:ind w:left="0"/>
        <w:jc w:val="both"/>
      </w:pPr>
      <w:r>
        <w:rPr>
          <w:rFonts w:ascii="Times New Roman"/>
          <w:b w:val="false"/>
          <w:i w:val="false"/>
          <w:color w:val="000000"/>
          <w:sz w:val="28"/>
        </w:rPr>
        <w:t>
      2) әлеуметтік мәртебесін растайтын құжатты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жаңа редакцияда жазылсын:</w:t>
      </w:r>
    </w:p>
    <w:bookmarkStart w:name="z56" w:id="42"/>
    <w:p>
      <w:pPr>
        <w:spacing w:after="0"/>
        <w:ind w:left="0"/>
        <w:jc w:val="both"/>
      </w:pPr>
      <w:r>
        <w:rPr>
          <w:rFonts w:ascii="Times New Roman"/>
          <w:b w:val="false"/>
          <w:i w:val="false"/>
          <w:color w:val="000000"/>
          <w:sz w:val="28"/>
        </w:rPr>
        <w:t>
      "4) осы Қағидалардың 6-тармағы 3) тармақшасының екінші абзацында, 7-тармағының 3), 4) тармақшаларында көрсетілген адамның (отбасы мүшелерінің) табыстары туралы мәліметтерді;".</w:t>
      </w:r>
    </w:p>
    <w:bookmarkEnd w:id="42"/>
    <w:bookmarkStart w:name="z57" w:id="4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Ңлкин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