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40d7" w14:textId="7e24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18 "Қостанай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11 наурыздағы № 21 шешімі. Қостанай облысының Әділет департаментінде 2020 жылғы 27 наурызда № 9052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Денисов ауданы Аршалы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18</w:t>
      </w:r>
      <w:r>
        <w:rPr>
          <w:rFonts w:ascii="Times New Roman"/>
          <w:b w:val="false"/>
          <w:i w:val="false"/>
          <w:color w:val="000000"/>
          <w:sz w:val="28"/>
        </w:rPr>
        <w:t xml:space="preserve"> шешіміне (2014 жылғы 25 сәуірде "Әділет" ақпараттық-құқықтық жүйесінде жарияланған, Нормативтік құқықтық актілерді мемлекеттік тіркеу тізілімінде № 4546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Денисов ауданы Аршалы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2. Мәслихаттың "Қостанай облысы Денисов ауданы Комаров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2019 жылғы 31 қазандағы </w:t>
      </w:r>
      <w:r>
        <w:rPr>
          <w:rFonts w:ascii="Times New Roman"/>
          <w:b w:val="false"/>
          <w:i w:val="false"/>
          <w:color w:val="000000"/>
          <w:sz w:val="28"/>
        </w:rPr>
        <w:t>№ 76</w:t>
      </w:r>
      <w:r>
        <w:rPr>
          <w:rFonts w:ascii="Times New Roman"/>
          <w:b w:val="false"/>
          <w:i w:val="false"/>
          <w:color w:val="000000"/>
          <w:sz w:val="28"/>
        </w:rPr>
        <w:t xml:space="preserve"> шешімінің (2019 жылғы 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8804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он жетінші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наурыздағы</w:t>
            </w:r>
            <w:r>
              <w:br/>
            </w:r>
            <w:r>
              <w:rPr>
                <w:rFonts w:ascii="Times New Roman"/>
                <w:b w:val="false"/>
                <w:i w:val="false"/>
                <w:color w:val="000000"/>
                <w:sz w:val="20"/>
              </w:rPr>
              <w:t>№ 21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18 шешіміне</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Қостанай облысы Денисов ауданы Аршалы ауылдық округінің бөлек жергілікті қоғамдастық жиынына қатысу үшін ауылдар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Аршалы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Георгиевка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Комаров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Набережное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