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0d78" w14:textId="fc20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Қостанай облысы Қостанай ауданы мәслихатының 2020 жылғы 13 сәуірдегі № 512 шешімі. Қостанай облысының Әділет департаментінде 2020 жылғы 16 сәуірде № 9125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Қостанай ауданы мәслихатының 04.11.2022 </w:t>
      </w:r>
      <w:r>
        <w:rPr>
          <w:rFonts w:ascii="Times New Roman"/>
          <w:b w:val="false"/>
          <w:i w:val="false"/>
          <w:color w:val="ff0000"/>
          <w:sz w:val="28"/>
        </w:rPr>
        <w:t>№ 231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ауданы мәслихатының 04.11.2022 </w:t>
      </w:r>
      <w:r>
        <w:rPr>
          <w:rFonts w:ascii="Times New Roman"/>
          <w:b w:val="false"/>
          <w:i w:val="false"/>
          <w:color w:val="000000"/>
          <w:sz w:val="28"/>
        </w:rPr>
        <w:t>№ 231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саласындағы мамандарға жиырма бес пайызға жоғарылатылған лауазымдық айлықақылар мен тарифтік мөлшерлемелерді белгілеу туралы" 2019 жылғы 9 сәуірдегі </w:t>
      </w:r>
      <w:r>
        <w:rPr>
          <w:rFonts w:ascii="Times New Roman"/>
          <w:b w:val="false"/>
          <w:i w:val="false"/>
          <w:color w:val="000000"/>
          <w:sz w:val="28"/>
        </w:rPr>
        <w:t>№ 379</w:t>
      </w:r>
      <w:r>
        <w:rPr>
          <w:rFonts w:ascii="Times New Roman"/>
          <w:b w:val="false"/>
          <w:i w:val="false"/>
          <w:color w:val="000000"/>
          <w:sz w:val="28"/>
        </w:rPr>
        <w:t xml:space="preserve"> шешімінің (2019 жылғы 17 сәуірде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8346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Доценко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