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1e5c" w14:textId="f3d1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әкімдігінің 2020 жылғы 16 шілдедегі № 381 қаулысы. Қостанай облысының Әділет департаментінде 2020 жылғы 17 шілдеде № 9333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коммуналдық, инженерлік, электр және басқа да желілер мен тораптарды жүргізу мен пайдалану мақсатында, Қостанай ауданы Жданов ауылдық округінің аумағында орналасқан, жалпы ауданы 2,5544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 әкiмдігінің "Жер қатынастары бөлімі" мемлекеттiк мекемесi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