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e482" w14:textId="c57e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181 "Қостанай облысы Қостанай ауданы Майкөл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2020 жылғы 2 қазандағы № 569 шешімі. Қостанай облысының Әділет департаментінде 2020 жылғы 7 қазанда № 9484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Қостанай ауданы Майкөл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2014 жылғы 11 наурыздағы № 181 </w:t>
      </w:r>
      <w:r>
        <w:rPr>
          <w:rFonts w:ascii="Times New Roman"/>
          <w:b w:val="false"/>
          <w:i w:val="false"/>
          <w:color w:val="000000"/>
          <w:sz w:val="28"/>
        </w:rPr>
        <w:t>шешіміне</w:t>
      </w:r>
      <w:r>
        <w:rPr>
          <w:rFonts w:ascii="Times New Roman"/>
          <w:b w:val="false"/>
          <w:i w:val="false"/>
          <w:color w:val="000000"/>
          <w:sz w:val="28"/>
        </w:rPr>
        <w:t xml:space="preserve"> (2014 жылғы 30 сәуірде "Арна" газетінде жарияланған, Нормативтік құқықтық актілерді мемлекеттік тіркеу тізілімінде № 4608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 Қостанай ауданы Майкөл ауылдық округінің бөлек жергілікті қоғамдастық жиындарын өткізудің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 орыс тіліндегі мәтін өзгермейді:</w:t>
      </w:r>
    </w:p>
    <w:bookmarkEnd w:id="3"/>
    <w:bookmarkStart w:name="z8" w:id="4"/>
    <w:p>
      <w:pPr>
        <w:spacing w:after="0"/>
        <w:ind w:left="0"/>
        <w:jc w:val="both"/>
      </w:pPr>
      <w:r>
        <w:rPr>
          <w:rFonts w:ascii="Times New Roman"/>
          <w:b w:val="false"/>
          <w:i w:val="false"/>
          <w:color w:val="000000"/>
          <w:sz w:val="28"/>
        </w:rPr>
        <w:t>
      "6. Бөлек жиынды ашудың алдында Майкөл ауылдық округі ауылдарының қатысып отырған және оған қатысуға құқығы бар тұрғындарына тіркеу жүргізіледі.";</w:t>
      </w:r>
    </w:p>
    <w:bookmarkEnd w:id="4"/>
    <w:bookmarkStart w:name="z9" w:id="5"/>
    <w:p>
      <w:pPr>
        <w:spacing w:after="0"/>
        <w:ind w:left="0"/>
        <w:jc w:val="both"/>
      </w:pPr>
      <w:r>
        <w:rPr>
          <w:rFonts w:ascii="Times New Roman"/>
          <w:b w:val="false"/>
          <w:i w:val="false"/>
          <w:color w:val="000000"/>
          <w:sz w:val="28"/>
        </w:rPr>
        <w:t xml:space="preserve">
      мәслихат шешімінің қазақ тіліндегі </w:t>
      </w:r>
      <w:r>
        <w:rPr>
          <w:rFonts w:ascii="Times New Roman"/>
          <w:b w:val="false"/>
          <w:i w:val="false"/>
          <w:color w:val="000000"/>
          <w:sz w:val="28"/>
        </w:rPr>
        <w:t>қосымшасында</w:t>
      </w:r>
      <w:r>
        <w:rPr>
          <w:rFonts w:ascii="Times New Roman"/>
          <w:b w:val="false"/>
          <w:i w:val="false"/>
          <w:color w:val="000000"/>
          <w:sz w:val="28"/>
        </w:rPr>
        <w:t xml:space="preserve"> реттік нөмірлері 2, 4-жолдар жаңа редакцияда жазылсын, орыс тіліндегі мәтін өзгермейді:</w:t>
      </w:r>
    </w:p>
    <w:bookmarkEnd w:id="5"/>
    <w:bookmarkStart w:name="z10"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Майкөл ауылдық округінің Шеминовское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11" w:id="7"/>
    <w:p>
      <w:pPr>
        <w:spacing w:after="0"/>
        <w:ind w:left="0"/>
        <w:jc w:val="both"/>
      </w:pPr>
      <w:r>
        <w:rPr>
          <w:rFonts w:ascii="Times New Roman"/>
          <w:b w:val="false"/>
          <w:i w:val="false"/>
          <w:color w:val="000000"/>
          <w:sz w:val="28"/>
        </w:rPr>
        <w:t>
      ";</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Майкөл ауылдық округінің Рязановка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Фищук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