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d470" w14:textId="7b3d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17 қыркүйектегі № 409 шешімі. Қостанай облысының Әділет департаментінде 2020 жылғы 22 қыркүйекте № 9464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 337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2020-2022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4500149,4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829371,0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3128, 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3664626,4 мың теңге;</w:t>
      </w:r>
    </w:p>
    <w:bookmarkEnd w:id="8"/>
    <w:bookmarkStart w:name="z13" w:id="9"/>
    <w:p>
      <w:pPr>
        <w:spacing w:after="0"/>
        <w:ind w:left="0"/>
        <w:jc w:val="both"/>
      </w:pPr>
      <w:r>
        <w:rPr>
          <w:rFonts w:ascii="Times New Roman"/>
          <w:b w:val="false"/>
          <w:i w:val="false"/>
          <w:color w:val="000000"/>
          <w:sz w:val="28"/>
        </w:rPr>
        <w:t>
      2) шығындар – 4840872,4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118224,5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131476,5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13252,0 мың теңге; </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xml:space="preserve">
      қаржы активтерiн сатып алу – 53676,0 мың теңге; </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-512623,5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512623,5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17 қыркүйектегі</w:t>
            </w:r>
            <w:r>
              <w:br/>
            </w:r>
            <w:r>
              <w:rPr>
                <w:rFonts w:ascii="Times New Roman"/>
                <w:b w:val="false"/>
                <w:i w:val="false"/>
                <w:color w:val="000000"/>
                <w:sz w:val="20"/>
              </w:rPr>
              <w:t>№ 409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w:t>
            </w:r>
            <w:r>
              <w:br/>
            </w:r>
            <w:r>
              <w:rPr>
                <w:rFonts w:ascii="Times New Roman"/>
                <w:b w:val="false"/>
                <w:i w:val="false"/>
                <w:color w:val="000000"/>
                <w:sz w:val="20"/>
              </w:rPr>
              <w:t>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2020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4840872,4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