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5da5" w14:textId="cea5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Ертіс аудандық мәслихатының 2020 жылғы 28 желтоқсандағы № 272-62-6 шешімі. Павлодар облысының Әділет департаментінде 2020 жылғы 31 желтоқсанда № 7147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xml:space="preserve">
      2. Ертіс аудандық мәслихатының 2020 жылғы 3 наурыздағы "2020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222-53-6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6746 болып тіркелген, 2020 жылғы 18 наурызда Қазақстан Республикасы нормативтік құқықтық актілерінің электрондық түрде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Ертіс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