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9946" w14:textId="2fe9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7 тамыздағы "Аққулы ауданы Қарақала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275/56 шешімі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7 тамыздағы № 275/56 шешімі. Павлодар облысының Әділет департаментінде 2020 жылғы 17 тамызда № 6901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бірлескен Павлодар облысы әкімдігінің 2020 жылғы 20 наурыздағы № 2 қаулысы мен Павлодар облыстық мәслихатының 2020 жылғы 20 наурыздағы "Павлодар облысының кейбір әкімшілік-аумақтық бірліктерін қайта атау мен транскрипциясын өзгерту туралы" № 442/38 шешіміне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Қарақала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Қарақала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Қызыләскер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4/36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4043 болып тіркелген, 2014 жылғы 08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7 тамызы</w:t>
            </w:r>
            <w:r>
              <w:br/>
            </w:r>
            <w:r>
              <w:rPr>
                <w:rFonts w:ascii="Times New Roman"/>
                <w:b w:val="false"/>
                <w:i w:val="false"/>
                <w:color w:val="000000"/>
                <w:sz w:val="20"/>
              </w:rPr>
              <w:t>№ 275/56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Қарақала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1. Осы Аққулы ауданы Қарақала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39-3-бабына, сондай-ақ Қазақстан Республикасы Үкіметінің 2013 жылғы 18 қазандағы № 1106 қаулысымен бекітілген бөлек жергілікті қоғамдастық жиындарын өткізудің үлгі қағидаларына сәйкес әзірленді және Аққулы ауданы Қарақала ауылдық округінің аумағында ауылдар тұрғындарының бөлек жергілікті қоғамдастық жиынын өткізуді белгілейді.</w:t>
      </w:r>
    </w:p>
    <w:bookmarkEnd w:id="7"/>
    <w:bookmarkStart w:name="z10" w:id="8"/>
    <w:p>
      <w:pPr>
        <w:spacing w:after="0"/>
        <w:ind w:left="0"/>
        <w:jc w:val="both"/>
      </w:pPr>
      <w:r>
        <w:rPr>
          <w:rFonts w:ascii="Times New Roman"/>
          <w:b w:val="false"/>
          <w:i w:val="false"/>
          <w:color w:val="000000"/>
          <w:sz w:val="28"/>
        </w:rPr>
        <w:t>
      2. Аққулы ауданы Қарақала ауылдық округінің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Аққулы ауданы Қарақала ауылдық округінің әкімі шақырады.</w:t>
      </w:r>
    </w:p>
    <w:bookmarkEnd w:id="9"/>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Аққулы ауданы Қарақала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Аққулы ауданы Қарақала ауылдық округінің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Аққулы ауданы Қарақала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 Қарақала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Аққулы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Қарақала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