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8b4a" w14:textId="17a8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жоғарылатылған айлықақылар мен тарифтік мөлшерлемелерін белгілеу туралы</w:t>
      </w:r>
    </w:p>
    <w:p>
      <w:pPr>
        <w:spacing w:after="0"/>
        <w:ind w:left="0"/>
        <w:jc w:val="both"/>
      </w:pPr>
      <w:r>
        <w:rPr>
          <w:rFonts w:ascii="Times New Roman"/>
          <w:b w:val="false"/>
          <w:i w:val="false"/>
          <w:color w:val="000000"/>
          <w:sz w:val="28"/>
        </w:rPr>
        <w:t>Павлодар облысы Шарбақты аудандық мәслихатының 2020 жылғы 13 наурыздағы № 238/71 шешімі. Павлодар облысының Әділет департаментінде 2020 жылғы 19 наурызда № 6758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Шарбақты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жоғарылатылғын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 Шарбақты аудандық мәслихатының ауданның бюджет және әлеуметтік - экономикалық даму жөніндегі тұрақты комиссиясына жүктелсін. </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