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26352" w14:textId="2c263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2020 жылғы 16 шілдедегі № 255/77 шешімі. Павлодар облысының Әділет департаментінде 2020 жылғы 24 шілдеде № 6872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Шарбақты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Шарбақты аудандық мәслихатының 2016 жылғы 4 сәуірдегі "Бейбіт жиналыстар, митингілер, шерулер, пикеттер және демонстрациялар өткізудің қосымша тәртібін бекіту туралы" № 5/2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5056 болып тіркелген, 2016 жылғы 18 сәуірде "Әділет" ақпараттық-құқықтық жүйесінде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Шарбақты аудандық мәслихатының 2017 жылғы 28 желтоқсандағы "Шарбақты аудандық мәслихатының 2016 жылғы 4 сәуірдегі "Бейбіт жиналыстар, митингілер, шерулер, пикеттер және демонстрациялар өткізудің қосымша тәртібін бекіту туралы" № 5/2 шешіміне өзгеріс енгізу туралы" № 116/33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5801 болып тіркелген, 2018 жылғы 19 қаңтарда Қазақстан Республикасының нормативтік құқықтық актілерінің электрондық түрде эталондық бақылау банкінде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Шарбақты аудандық мәслихатының заңдылық және әлеуметтік саясат мәселелері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Шарбақты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Жакупова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Шарбақты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