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0f4b" w14:textId="73d0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Жеңісінің 75 жылдығына орай мұқтаж азаматтардың жекелеген санаттарына бір жолғы әлеуметтік көмек көрсету туралы</w:t>
      </w:r>
    </w:p>
    <w:p>
      <w:pPr>
        <w:spacing w:after="0"/>
        <w:ind w:left="0"/>
        <w:jc w:val="both"/>
      </w:pPr>
      <w:r>
        <w:rPr>
          <w:rFonts w:ascii="Times New Roman"/>
          <w:b w:val="false"/>
          <w:i w:val="false"/>
          <w:color w:val="000000"/>
          <w:sz w:val="28"/>
        </w:rPr>
        <w:t>VI сайланған Алматы қаласы мәслихатының кезектен тыс LХІ сессиясының 2020 жылғы 2 сәуірдегі № 437 шешiмi. Алматы қаласы Әдiлет департаментінде 2020 жылғы 2 сәуірде № 1615 болып тіркелді</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кодексінің </w:t>
      </w:r>
      <w:r>
        <w:rPr>
          <w:rFonts w:ascii="Times New Roman"/>
          <w:b w:val="false"/>
          <w:i w:val="false"/>
          <w:color w:val="000000"/>
          <w:sz w:val="28"/>
        </w:rPr>
        <w:t>55-бабы 1-тармағының 5) тармақшасына</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жеңілдіктермен оларды әлеуметтік қорғау туралы соғысының қатысушылары мен мүгедектеріне және соларға теңестірілген адамдарға берілетін жеңілдіктермен оларды әлеуметтік қорғау туралы</w:t>
      </w:r>
      <w:r>
        <w:rPr>
          <w:rFonts w:ascii="Times New Roman"/>
          <w:b w:val="false"/>
          <w:i w:val="false"/>
          <w:color w:val="000000"/>
          <w:sz w:val="28"/>
        </w:rPr>
        <w:t>"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басқары туралы</w:t>
      </w:r>
      <w:r>
        <w:rPr>
          <w:rFonts w:ascii="Times New Roman"/>
          <w:b w:val="false"/>
          <w:i w:val="false"/>
          <w:color w:val="000000"/>
          <w:sz w:val="28"/>
        </w:rPr>
        <w:t>" заңдарына сәйкес, VI сайланған Алматы қаласының мәслихаты ШЕШІМ ҚАБЫЛДАДЫ:</w:t>
      </w:r>
    </w:p>
    <w:bookmarkStart w:name="z1" w:id="0"/>
    <w:p>
      <w:pPr>
        <w:spacing w:after="0"/>
        <w:ind w:left="0"/>
        <w:jc w:val="both"/>
      </w:pPr>
      <w:r>
        <w:rPr>
          <w:rFonts w:ascii="Times New Roman"/>
          <w:b w:val="false"/>
          <w:i w:val="false"/>
          <w:color w:val="000000"/>
          <w:sz w:val="28"/>
        </w:rPr>
        <w:t>
      1. Осы шешімнің қосымшасына сәйкес, Ұлы Отан соғысы Жеңісінің 75 жылдығына орай Алматы қаласында тұрақты тіркелген және тұратын мұқтаж азаматтардың жекелеген санаттарына бір жолғы әлеуметтік көмек көрсетілсін.</w:t>
      </w:r>
    </w:p>
    <w:bookmarkEnd w:id="0"/>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төрағасы Р.К. Бадаеваға жүктелсін.</w:t>
      </w:r>
    </w:p>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br/>
            </w:r>
            <w:r>
              <w:rPr>
                <w:rFonts w:ascii="Times New Roman"/>
                <w:b w:val="false"/>
                <w:i/>
                <w:color w:val="000000"/>
                <w:sz w:val="20"/>
              </w:rPr>
              <w:t>мәслихатының кезектен тыс LХI сессиясының</w:t>
            </w:r>
            <w:r>
              <w:br/>
            </w:r>
            <w:r>
              <w:rPr>
                <w:rFonts w:ascii="Times New Roman"/>
                <w:b w:val="false"/>
                <w:i/>
                <w:color w:val="000000"/>
                <w:sz w:val="20"/>
              </w:rPr>
              <w:t xml:space="preserve">төрағасы,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0581"/>
        <w:gridCol w:w="1231"/>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жолдық әлеуметтік көмектің мөлшері (теңге)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мың</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арнаулы мемлекеттік жәрдемақы алатын тұлғалар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