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4d10" w14:textId="5a54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алуға өтініш білдірген адамдардың (отбасылардың) материалдық жағдайына тексеру жүргізу үшін учаскелік комиссиялар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2020 жылғы 10 наурыздағы № 54 қаулысы. Солтүстік Қазақстан облысының Әділет департаментінде 2020 жылғы 12 наурызда № 6083 болып тіркелді. Күші жойылды - Солтүстік Қазақстан облысы әкімдігінің 2023 жылғы 22 тамыздағы № 133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22.08.2023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2001 жылғы 17 шілдедегі "Мемлекеттік атаулы әлеуметтік көмек туралы" Заңының 5-бабы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мемлекеттік атаулы әлеуметтік көмек алуға өтініш білдірген адамдардың (отбасылардың) материалдық жағдайына тексеру жүргізу жөніндегі учаскелік комиссиялар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жұмыспен қамтуды үйлестіру және әлеуметтік бағдарламалар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2020 жылғы 10 наурыздағы № 54 қаулысымен бекітілді</w:t>
            </w:r>
          </w:p>
        </w:tc>
      </w:tr>
    </w:tbl>
    <w:bookmarkStart w:name="z13" w:id="7"/>
    <w:p>
      <w:pPr>
        <w:spacing w:after="0"/>
        <w:ind w:left="0"/>
        <w:jc w:val="left"/>
      </w:pPr>
      <w:r>
        <w:rPr>
          <w:rFonts w:ascii="Times New Roman"/>
          <w:b/>
          <w:i w:val="false"/>
          <w:color w:val="000000"/>
        </w:rPr>
        <w:t xml:space="preserve"> Мемлекеттік атаулы әлеуметтік көмек алуға өтініш білдірген адамдардың (отбасылардың) материалдық жағдайына тексеру жүргізу үшін учаскелік комиссиялар туралы ережені бекіту туралы ереже </w:t>
      </w:r>
    </w:p>
    <w:bookmarkEnd w:id="7"/>
    <w:bookmarkStart w:name="z14" w:id="8"/>
    <w:p>
      <w:pPr>
        <w:spacing w:after="0"/>
        <w:ind w:left="0"/>
        <w:jc w:val="left"/>
      </w:pPr>
      <w:r>
        <w:rPr>
          <w:rFonts w:ascii="Times New Roman"/>
          <w:b/>
          <w:i w:val="false"/>
          <w:color w:val="000000"/>
        </w:rPr>
        <w:t xml:space="preserve"> 1. Жалпы ережелері</w:t>
      </w:r>
    </w:p>
    <w:bookmarkEnd w:id="8"/>
    <w:bookmarkStart w:name="z15" w:id="9"/>
    <w:p>
      <w:pPr>
        <w:spacing w:after="0"/>
        <w:ind w:left="0"/>
        <w:jc w:val="both"/>
      </w:pPr>
      <w:r>
        <w:rPr>
          <w:rFonts w:ascii="Times New Roman"/>
          <w:b w:val="false"/>
          <w:i w:val="false"/>
          <w:color w:val="000000"/>
          <w:sz w:val="28"/>
        </w:rPr>
        <w:t xml:space="preserve">
      1. Осы атаулы әлеуметтік көмек алуға өтініш білдірген адамдардың (отбасылардың) материалдық жағдайына тексеру жүргізу үшін учаскелік комиссиялар туралы ереже (бұдан әрі – Ереже) "Мемлекеттік атаулы әлеуметтік көмек туралы" Қазақстан Республикасының 2001 жылғы 17 шілдедегі Заңының (бұдан әрі-Заң) 5-бабы </w:t>
      </w:r>
      <w:r>
        <w:rPr>
          <w:rFonts w:ascii="Times New Roman"/>
          <w:b w:val="false"/>
          <w:i w:val="false"/>
          <w:color w:val="000000"/>
          <w:sz w:val="28"/>
        </w:rPr>
        <w:t>3-тармағына</w:t>
      </w:r>
      <w:r>
        <w:rPr>
          <w:rFonts w:ascii="Times New Roman"/>
          <w:b w:val="false"/>
          <w:i w:val="false"/>
          <w:color w:val="000000"/>
          <w:sz w:val="28"/>
        </w:rPr>
        <w:t xml:space="preserve">, "Учаскелік комиссиялар туралы үлгілік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учаскелік комиссиялардың мәртебесі мен өкілеттіктерін айқындайды.</w:t>
      </w:r>
    </w:p>
    <w:bookmarkEnd w:id="9"/>
    <w:bookmarkStart w:name="z16" w:id="10"/>
    <w:p>
      <w:pPr>
        <w:spacing w:after="0"/>
        <w:ind w:left="0"/>
        <w:jc w:val="both"/>
      </w:pPr>
      <w:r>
        <w:rPr>
          <w:rFonts w:ascii="Times New Roman"/>
          <w:b w:val="false"/>
          <w:i w:val="false"/>
          <w:color w:val="000000"/>
          <w:sz w:val="28"/>
        </w:rPr>
        <w:t>
      2. Осы Ережеде қолданылатын негізгі ұғымдар:</w:t>
      </w:r>
    </w:p>
    <w:bookmarkEnd w:id="10"/>
    <w:bookmarkStart w:name="z17" w:id="11"/>
    <w:p>
      <w:pPr>
        <w:spacing w:after="0"/>
        <w:ind w:left="0"/>
        <w:jc w:val="both"/>
      </w:pPr>
      <w:r>
        <w:rPr>
          <w:rFonts w:ascii="Times New Roman"/>
          <w:b w:val="false"/>
          <w:i w:val="false"/>
          <w:color w:val="000000"/>
          <w:sz w:val="28"/>
        </w:rPr>
        <w:t>
      уәкілетті орган - атаулы әлеуметтік көмек тағайындауды жүзеге асыратын ауданның, облыстық маңызы бар қаланың жергілікті атқарушы органы;</w:t>
      </w:r>
    </w:p>
    <w:bookmarkEnd w:id="11"/>
    <w:bookmarkStart w:name="z18" w:id="12"/>
    <w:p>
      <w:pPr>
        <w:spacing w:after="0"/>
        <w:ind w:left="0"/>
        <w:jc w:val="both"/>
      </w:pPr>
      <w:r>
        <w:rPr>
          <w:rFonts w:ascii="Times New Roman"/>
          <w:b w:val="false"/>
          <w:i w:val="false"/>
          <w:color w:val="000000"/>
          <w:sz w:val="28"/>
        </w:rPr>
        <w:t xml:space="preserve">
      учаскелік комиссия - тиісті әкімшілік-аумақтық бірлік әкімдерінің шешімімен атаулы әлеуметтік көмек алуға өтініш білдірген адамдардың (отбасылардың) материалдық жағдайына тексеру жүргізу үшін құрылатын арнайы комиссия. </w:t>
      </w:r>
    </w:p>
    <w:bookmarkEnd w:id="12"/>
    <w:bookmarkStart w:name="z19" w:id="13"/>
    <w:p>
      <w:pPr>
        <w:spacing w:after="0"/>
        <w:ind w:left="0"/>
        <w:jc w:val="both"/>
      </w:pPr>
      <w:r>
        <w:rPr>
          <w:rFonts w:ascii="Times New Roman"/>
          <w:b w:val="false"/>
          <w:i w:val="false"/>
          <w:color w:val="000000"/>
          <w:sz w:val="28"/>
        </w:rPr>
        <w:t xml:space="preserve">
      Сондай-ақ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уәкілетті орган әлеуметтік көмек көрсетуді жүзеге асырады, ал учаскелік комиссиялар әлеуметтік көмек алуға өтініш білдірген адамдардың (отбасылардың) материалдық жағдайына тексеру жүргізеді.</w:t>
      </w:r>
    </w:p>
    <w:bookmarkEnd w:id="13"/>
    <w:bookmarkStart w:name="z20" w:id="14"/>
    <w:p>
      <w:pPr>
        <w:spacing w:after="0"/>
        <w:ind w:left="0"/>
        <w:jc w:val="both"/>
      </w:pPr>
      <w:r>
        <w:rPr>
          <w:rFonts w:ascii="Times New Roman"/>
          <w:b w:val="false"/>
          <w:i w:val="false"/>
          <w:color w:val="000000"/>
          <w:sz w:val="28"/>
        </w:rPr>
        <w:t>
      3. Учаскелік комиссиялар (бұдан әрі – Комиссиялар) тиісті әкімшілік-аумақтық бірліктердің аумағында тұрақты жұмыс істейтін алқалы орган болып табылады. Комиссиялар өз жұмысын ашықтық, жариялылық, алқалылық және әділдік қағидаттарына сәйкес ұйымдастырады.</w:t>
      </w:r>
    </w:p>
    <w:bookmarkEnd w:id="14"/>
    <w:bookmarkStart w:name="z21" w:id="15"/>
    <w:p>
      <w:pPr>
        <w:spacing w:after="0"/>
        <w:ind w:left="0"/>
        <w:jc w:val="both"/>
      </w:pPr>
      <w:r>
        <w:rPr>
          <w:rFonts w:ascii="Times New Roman"/>
          <w:b w:val="false"/>
          <w:i w:val="false"/>
          <w:color w:val="000000"/>
          <w:sz w:val="28"/>
        </w:rPr>
        <w:t>
      4. Комиссиялар өз қызметінде Қазақстан Республикасының Конституциясын, Қазақстан Республикасының заңдарын, Қазақстан Республикасы Президентінің және Үкіметінің актілерін, Қазақстан Республикасының нормативтік құқықтық актілерін, осы Ережені, сонымен қатар өтініш берушінің материалдық жағдайын тексеру қорытындылары бойынша мемлекеттік атаулы әлеуметтік көмекке мұқтаждығын айқындау өлшемшарттарын бекітетін Бұйрықты басшылыққа алады.</w:t>
      </w:r>
    </w:p>
    <w:bookmarkEnd w:id="15"/>
    <w:bookmarkStart w:name="z22" w:id="16"/>
    <w:p>
      <w:pPr>
        <w:spacing w:after="0"/>
        <w:ind w:left="0"/>
        <w:jc w:val="left"/>
      </w:pPr>
      <w:r>
        <w:rPr>
          <w:rFonts w:ascii="Times New Roman"/>
          <w:b/>
          <w:i w:val="false"/>
          <w:color w:val="000000"/>
        </w:rPr>
        <w:t xml:space="preserve"> 2. Комиссияның міндеттері мен функциялары</w:t>
      </w:r>
    </w:p>
    <w:bookmarkEnd w:id="16"/>
    <w:bookmarkStart w:name="z23" w:id="17"/>
    <w:p>
      <w:pPr>
        <w:spacing w:after="0"/>
        <w:ind w:left="0"/>
        <w:jc w:val="both"/>
      </w:pPr>
      <w:r>
        <w:rPr>
          <w:rFonts w:ascii="Times New Roman"/>
          <w:b w:val="false"/>
          <w:i w:val="false"/>
          <w:color w:val="000000"/>
          <w:sz w:val="28"/>
        </w:rPr>
        <w:t>
      5. Комиссияның негізгі міндеті уәкілетті органға, ал ауылдық жерде - ауылдық округ әкіміне халыққа мемлекеттік атаулы әлеуметтік көмек (бұдан әрі - атаулы әлеуметтік көмек) немесе жергілікті өкілді органдар бекітетін Әлеуметтік көмек көрсетудің, оның мөлшерлерін белгілеудің және мұқтаж азаматтардың жекелеген санаттарының тізбесін айқындаудың қағидаларына (бұдан әрі - Қағидалар) сәйкес көрсетілетін әлеуметтік көмек көрсету, олардың атаулылығын арттыру жөніндегі қызметке жәрдемдесу болып табылады.</w:t>
      </w:r>
    </w:p>
    <w:bookmarkEnd w:id="17"/>
    <w:bookmarkStart w:name="z24" w:id="18"/>
    <w:p>
      <w:pPr>
        <w:spacing w:after="0"/>
        <w:ind w:left="0"/>
        <w:jc w:val="both"/>
      </w:pPr>
      <w:r>
        <w:rPr>
          <w:rFonts w:ascii="Times New Roman"/>
          <w:b w:val="false"/>
          <w:i w:val="false"/>
          <w:color w:val="000000"/>
          <w:sz w:val="28"/>
        </w:rPr>
        <w:t xml:space="preserve">
      6. Комиссияның негізгі функцияларына: </w:t>
      </w:r>
    </w:p>
    <w:bookmarkEnd w:id="18"/>
    <w:bookmarkStart w:name="z25" w:id="19"/>
    <w:p>
      <w:pPr>
        <w:spacing w:after="0"/>
        <w:ind w:left="0"/>
        <w:jc w:val="both"/>
      </w:pPr>
      <w:r>
        <w:rPr>
          <w:rFonts w:ascii="Times New Roman"/>
          <w:b w:val="false"/>
          <w:i w:val="false"/>
          <w:color w:val="000000"/>
          <w:sz w:val="28"/>
        </w:rPr>
        <w:t>
      1) атаулы әлеуметтік көмек тағайындауға немесе Қағидаларға сәйкес берілетін әлеуметтік көмек көрсетуге өтініш білдірген адамның (отбасының) материалдық жағдайына тексеру (бұдан әрі – тексеру) жүргізу;</w:t>
      </w:r>
    </w:p>
    <w:bookmarkEnd w:id="19"/>
    <w:bookmarkStart w:name="z26" w:id="20"/>
    <w:p>
      <w:pPr>
        <w:spacing w:after="0"/>
        <w:ind w:left="0"/>
        <w:jc w:val="both"/>
      </w:pPr>
      <w:r>
        <w:rPr>
          <w:rFonts w:ascii="Times New Roman"/>
          <w:b w:val="false"/>
          <w:i w:val="false"/>
          <w:color w:val="000000"/>
          <w:sz w:val="28"/>
        </w:rPr>
        <w:t>
      2) қажет болған жағдайда атаулы әлеуметтік көмек тағайындауға өтініш білдірген адамның (отбасының) материалдық жағдайына тексеру жүргізу үшін қажетті жетіспейтін мәліметтерді алу үшін тиісті органдарға сұрау салу;</w:t>
      </w:r>
    </w:p>
    <w:bookmarkEnd w:id="20"/>
    <w:bookmarkStart w:name="z27" w:id="21"/>
    <w:p>
      <w:pPr>
        <w:spacing w:after="0"/>
        <w:ind w:left="0"/>
        <w:jc w:val="both"/>
      </w:pPr>
      <w:r>
        <w:rPr>
          <w:rFonts w:ascii="Times New Roman"/>
          <w:b w:val="false"/>
          <w:i w:val="false"/>
          <w:color w:val="000000"/>
          <w:sz w:val="28"/>
        </w:rPr>
        <w:t>
      3) атаулы әлеуметтік көмек тағайындауға немесе Қағидаларға сәйкес берілетін әлеуметтік көмек көрсетуге өтініш берген адамның (бұдан әрі - өтініш беруші) материалдық жағдайын тексеру актісін жасау;</w:t>
      </w:r>
    </w:p>
    <w:bookmarkEnd w:id="21"/>
    <w:bookmarkStart w:name="z28" w:id="22"/>
    <w:p>
      <w:pPr>
        <w:spacing w:after="0"/>
        <w:ind w:left="0"/>
        <w:jc w:val="both"/>
      </w:pPr>
      <w:r>
        <w:rPr>
          <w:rFonts w:ascii="Times New Roman"/>
          <w:b w:val="false"/>
          <w:i w:val="false"/>
          <w:color w:val="000000"/>
          <w:sz w:val="28"/>
        </w:rPr>
        <w:t xml:space="preserve">
      4) ұсынылған құжаттардың және (немесе) тексеру нәтижелерінің негізінде Бұйрықпен бекітілген учаскелік комиссиялар туралы үлгілік қағиданы,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есепке ала отырып, Қағидаларға сәйкес көрсетілетін атаулы әлеуметтік көмек немесе әлеуметтік көмек берудің қажеттілігі немесе қажеттіліктің жоқтығы туралы қорытынды дайындау жатады. </w:t>
      </w:r>
    </w:p>
    <w:bookmarkEnd w:id="22"/>
    <w:bookmarkStart w:name="z29" w:id="23"/>
    <w:p>
      <w:pPr>
        <w:spacing w:after="0"/>
        <w:ind w:left="0"/>
        <w:jc w:val="left"/>
      </w:pPr>
      <w:r>
        <w:rPr>
          <w:rFonts w:ascii="Times New Roman"/>
          <w:b/>
          <w:i w:val="false"/>
          <w:color w:val="000000"/>
        </w:rPr>
        <w:t xml:space="preserve"> 3. Комиссия қызметін ұйымдастыру</w:t>
      </w:r>
    </w:p>
    <w:bookmarkEnd w:id="23"/>
    <w:bookmarkStart w:name="z30" w:id="24"/>
    <w:p>
      <w:pPr>
        <w:spacing w:after="0"/>
        <w:ind w:left="0"/>
        <w:jc w:val="both"/>
      </w:pPr>
      <w:r>
        <w:rPr>
          <w:rFonts w:ascii="Times New Roman"/>
          <w:b w:val="false"/>
          <w:i w:val="false"/>
          <w:color w:val="000000"/>
          <w:sz w:val="28"/>
        </w:rPr>
        <w:t xml:space="preserve">
      7. Учаскелік комиссиялар туралы ережелер жергілікті өкілетті органдармен келісіледі. </w:t>
      </w:r>
    </w:p>
    <w:bookmarkEnd w:id="24"/>
    <w:bookmarkStart w:name="z31" w:id="25"/>
    <w:p>
      <w:pPr>
        <w:spacing w:after="0"/>
        <w:ind w:left="0"/>
        <w:jc w:val="both"/>
      </w:pPr>
      <w:r>
        <w:rPr>
          <w:rFonts w:ascii="Times New Roman"/>
          <w:b w:val="false"/>
          <w:i w:val="false"/>
          <w:color w:val="000000"/>
          <w:sz w:val="28"/>
        </w:rPr>
        <w:t>
      8. Уәкілетті орган, ал ауылдық жерлерде - ауыл, ауылдық округ әкімі учаскелік комиссияның қалыпты қызметі үшін қажетті жағдайлар (отырыс кезінде жеке бөлме береді, нормативтік құқықтық актілермен, техникалық құралдармен қамтамасыз етеді) жасайды.</w:t>
      </w:r>
    </w:p>
    <w:bookmarkEnd w:id="25"/>
    <w:bookmarkStart w:name="z32" w:id="26"/>
    <w:p>
      <w:pPr>
        <w:spacing w:after="0"/>
        <w:ind w:left="0"/>
        <w:jc w:val="both"/>
      </w:pPr>
      <w:r>
        <w:rPr>
          <w:rFonts w:ascii="Times New Roman"/>
          <w:b w:val="false"/>
          <w:i w:val="false"/>
          <w:color w:val="000000"/>
          <w:sz w:val="28"/>
        </w:rPr>
        <w:t>
      9. Комиссия құрамына жергілікті мемлекеттік басқару органдарының, қоғамдық бірлестіктердің, үй-жайлардың (пәтерлердің) меншік иелері кооперативтерінің, халықтың, білім, денсаулық сақтау, әлеуметтік қорғау ұйымдары мен уәкілетті органдарының, құқық қорғау органдары қызметкерлерінің өкілдері кіруі мүмкін.</w:t>
      </w:r>
    </w:p>
    <w:bookmarkEnd w:id="26"/>
    <w:bookmarkStart w:name="z33" w:id="27"/>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кемінде бес адам болуы тиіс.</w:t>
      </w:r>
    </w:p>
    <w:bookmarkEnd w:id="27"/>
    <w:bookmarkStart w:name="z34" w:id="28"/>
    <w:p>
      <w:pPr>
        <w:spacing w:after="0"/>
        <w:ind w:left="0"/>
        <w:jc w:val="both"/>
      </w:pPr>
      <w:r>
        <w:rPr>
          <w:rFonts w:ascii="Times New Roman"/>
          <w:b w:val="false"/>
          <w:i w:val="false"/>
          <w:color w:val="000000"/>
          <w:sz w:val="28"/>
        </w:rPr>
        <w:t>
      10. Төраға Комиссияның жұмысын ұйымдастырады және Комиссияның осы Ережеде жүктелген міндеттер мен функцияларды уақытылы және сапалы орындауын қамтамасыз етеді.</w:t>
      </w:r>
    </w:p>
    <w:bookmarkEnd w:id="28"/>
    <w:bookmarkStart w:name="z35" w:id="29"/>
    <w:p>
      <w:pPr>
        <w:spacing w:after="0"/>
        <w:ind w:left="0"/>
        <w:jc w:val="both"/>
      </w:pPr>
      <w:r>
        <w:rPr>
          <w:rFonts w:ascii="Times New Roman"/>
          <w:b w:val="false"/>
          <w:i w:val="false"/>
          <w:color w:val="000000"/>
          <w:sz w:val="28"/>
        </w:rPr>
        <w:t xml:space="preserve">
      11. Комиссия хатшысы өтініш берушіге отырыстың өткізілетін күні туралы хабарлауды, комиссия отырысының күн тәртібі бойынша ұсыныстарды, қажетті құжаттарды, материалдарды дайындауды және ол өткізілгеннен кейін Комиссия отырысының хаттамасын ресімдеуді жүзеге асырады. </w:t>
      </w:r>
    </w:p>
    <w:bookmarkEnd w:id="29"/>
    <w:bookmarkStart w:name="z36" w:id="30"/>
    <w:p>
      <w:pPr>
        <w:spacing w:after="0"/>
        <w:ind w:left="0"/>
        <w:jc w:val="both"/>
      </w:pPr>
      <w:r>
        <w:rPr>
          <w:rFonts w:ascii="Times New Roman"/>
          <w:b w:val="false"/>
          <w:i w:val="false"/>
          <w:color w:val="000000"/>
          <w:sz w:val="28"/>
        </w:rPr>
        <w:t>
      12. Өтініш беруші Комиссия отырысына қатыса алады.</w:t>
      </w:r>
    </w:p>
    <w:bookmarkEnd w:id="30"/>
    <w:bookmarkStart w:name="z37" w:id="31"/>
    <w:p>
      <w:pPr>
        <w:spacing w:after="0"/>
        <w:ind w:left="0"/>
        <w:jc w:val="both"/>
      </w:pPr>
      <w:r>
        <w:rPr>
          <w:rFonts w:ascii="Times New Roman"/>
          <w:b w:val="false"/>
          <w:i w:val="false"/>
          <w:color w:val="000000"/>
          <w:sz w:val="28"/>
        </w:rPr>
        <w:t>
      13. Комиссия:</w:t>
      </w:r>
    </w:p>
    <w:bookmarkEnd w:id="31"/>
    <w:bookmarkStart w:name="z38" w:id="32"/>
    <w:p>
      <w:pPr>
        <w:spacing w:after="0"/>
        <w:ind w:left="0"/>
        <w:jc w:val="both"/>
      </w:pPr>
      <w:r>
        <w:rPr>
          <w:rFonts w:ascii="Times New Roman"/>
          <w:b w:val="false"/>
          <w:i w:val="false"/>
          <w:color w:val="000000"/>
          <w:sz w:val="28"/>
        </w:rPr>
        <w:t>
      Халықты жұмыспен қамту орталығынан немесе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тексерудің нәтижелері негізінде қорытынды дайындап, оны Халықты жұмыспен қамту орталығына немесе ауыл, ауылдық округ әкіміне береді;</w:t>
      </w:r>
    </w:p>
    <w:bookmarkEnd w:id="32"/>
    <w:bookmarkStart w:name="z39" w:id="33"/>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көрсетілетін әлеуметтік көмекке мұқтаждығы немесе мұқтаждығының жоқтығы туралы қорытынды әзірлейді және оларды уәкілетті органға немесе ауыл, ауылдық округ әкіміне жібереді.</w:t>
      </w:r>
    </w:p>
    <w:bookmarkEnd w:id="33"/>
    <w:bookmarkStart w:name="z40" w:id="34"/>
    <w:p>
      <w:pPr>
        <w:spacing w:after="0"/>
        <w:ind w:left="0"/>
        <w:jc w:val="both"/>
      </w:pPr>
      <w:r>
        <w:rPr>
          <w:rFonts w:ascii="Times New Roman"/>
          <w:b w:val="false"/>
          <w:i w:val="false"/>
          <w:color w:val="000000"/>
          <w:sz w:val="28"/>
        </w:rPr>
        <w:t>
      14. Комиссия құрамының жалпы санының үштен екісі болған кезде, оның шешімдері заңды болып табылады.</w:t>
      </w:r>
    </w:p>
    <w:bookmarkEnd w:id="34"/>
    <w:bookmarkStart w:name="z41" w:id="35"/>
    <w:p>
      <w:pPr>
        <w:spacing w:after="0"/>
        <w:ind w:left="0"/>
        <w:jc w:val="both"/>
      </w:pPr>
      <w:r>
        <w:rPr>
          <w:rFonts w:ascii="Times New Roman"/>
          <w:b w:val="false"/>
          <w:i w:val="false"/>
          <w:color w:val="000000"/>
          <w:sz w:val="28"/>
        </w:rPr>
        <w:t>
      15.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Дауыстар тең болған жағдайда, Комиссия төрағасының дауысы шешуші болып есептеледі.</w:t>
      </w:r>
    </w:p>
    <w:bookmarkEnd w:id="35"/>
    <w:bookmarkStart w:name="z42" w:id="36"/>
    <w:p>
      <w:pPr>
        <w:spacing w:after="0"/>
        <w:ind w:left="0"/>
        <w:jc w:val="both"/>
      </w:pPr>
      <w:r>
        <w:rPr>
          <w:rFonts w:ascii="Times New Roman"/>
          <w:b w:val="false"/>
          <w:i w:val="false"/>
          <w:color w:val="000000"/>
          <w:sz w:val="28"/>
        </w:rPr>
        <w:t>
      16. Комиссияның қабылдаған шешімі қорытынды түрінде ресімделеді, өтініш берушіні осы шешіммен қол қойғызып таныстырады.</w:t>
      </w:r>
    </w:p>
    <w:bookmarkEnd w:id="36"/>
    <w:bookmarkStart w:name="z43" w:id="37"/>
    <w:p>
      <w:pPr>
        <w:spacing w:after="0"/>
        <w:ind w:left="0"/>
        <w:jc w:val="both"/>
      </w:pPr>
      <w:r>
        <w:rPr>
          <w:rFonts w:ascii="Times New Roman"/>
          <w:b w:val="false"/>
          <w:i w:val="false"/>
          <w:color w:val="000000"/>
          <w:sz w:val="28"/>
        </w:rPr>
        <w:t xml:space="preserve">
      17. Өтініш беруші Комиссияның қорытындысына уәкілетті органға жүгіну арқылы, сондай-ақ сот тәртібімен шағымдана алады.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