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09fa" w14:textId="5860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ауыл шаруашылығы жануарларын жаюдың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2020 жылғы 27 шілдедегі № 45/2 шешімі. Солтүстік Қазақстан облысының Әділет департаментінде 2020 жылғы 4 тамызда № 6467 болып тіркелді. Күші жойылды - Солтүстік Қазақстан облыстық мәслихатының 2023 жылғы 30 маусымдағы № 4/12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қоса беріліп отырған Солтүстік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 2020 жылғы 27 шілдесі</w:t>
            </w:r>
            <w:r>
              <w:rPr>
                <w:rFonts w:ascii="Times New Roman"/>
                <w:b w:val="false"/>
                <w:i w:val="false"/>
                <w:color w:val="000000"/>
                <w:sz w:val="20"/>
              </w:rPr>
              <w:t xml:space="preserve"> № 45/2 шешімімен бекітілген</w:t>
            </w:r>
          </w:p>
        </w:tc>
      </w:tr>
    </w:tbl>
    <w:bookmarkStart w:name="z11" w:id="3"/>
    <w:p>
      <w:pPr>
        <w:spacing w:after="0"/>
        <w:ind w:left="0"/>
        <w:jc w:val="left"/>
      </w:pPr>
      <w:r>
        <w:rPr>
          <w:rFonts w:ascii="Times New Roman"/>
          <w:b/>
          <w:i w:val="false"/>
          <w:color w:val="000000"/>
        </w:rPr>
        <w:t xml:space="preserve"> Солтүстік Қазақстан облысы бойынша ауыл шаруашылығы жануарларын жаюдың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Ауыл шаруашылығы жануарларын жаюдың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12-14) тармақшасына</w:t>
      </w:r>
      <w:r>
        <w:rPr>
          <w:rFonts w:ascii="Times New Roman"/>
          <w:b w:val="false"/>
          <w:i w:val="false"/>
          <w:color w:val="000000"/>
          <w:sz w:val="28"/>
        </w:rPr>
        <w:t xml:space="preserve"> және Қазақстан Республикасы Ауыл шаруашылығы министрінің 2020 жылғы 29 сәуірдегі "Ауыл шаруашылығы жануарларын жаюдың үлгілік қағидаларын бекіту туралы" № 145 бұйрығымен (Нормативтік құқықтық актілерді мемлекеттік тіркеу тізілімінде № 20540 болып тіркелді) бекітілген Ауыл шаруашылығы жануарларын жаюдың үлгілік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5"/>
    <w:bookmarkStart w:name="z14"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күші меншік нысаны мен ведомстволық бағыныстылығына қарамастан, меншік немесе басқа иелігіндегі жануарлары бар барлық жануарлар иелеріне, жеке және заңды тұлғаларға таралады.</w:t>
      </w:r>
    </w:p>
    <w:bookmarkEnd w:id="6"/>
    <w:bookmarkStart w:name="z15"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7"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8"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9"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0"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1"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 </w:t>
      </w:r>
    </w:p>
    <w:bookmarkEnd w:id="13"/>
    <w:bookmarkStart w:name="z22"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5"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4.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"Ауыл шаруашылығы жануарларын бірдейлендіру қағидаларын бекіту туралы" № 7-1/68 бұйрығымен (Қазақстан Республикасының Нормативтік құқықтық актілерді мемлекеттік тіркеу тізілімінде № 11127 болып тіркелді)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2"/>
    <w:bookmarkStart w:name="z31"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3"/>
    <w:bookmarkStart w:name="z32" w:id="24"/>
    <w:p>
      <w:pPr>
        <w:spacing w:after="0"/>
        <w:ind w:left="0"/>
        <w:jc w:val="both"/>
      </w:pPr>
      <w:r>
        <w:rPr>
          <w:rFonts w:ascii="Times New Roman"/>
          <w:b w:val="false"/>
          <w:i w:val="false"/>
          <w:color w:val="000000"/>
          <w:sz w:val="28"/>
        </w:rPr>
        <w:t>
      5. Мыналарға:</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39" w:id="31"/>
    <w:p>
      <w:pPr>
        <w:spacing w:after="0"/>
        <w:ind w:left="0"/>
        <w:jc w:val="both"/>
      </w:pPr>
      <w:r>
        <w:rPr>
          <w:rFonts w:ascii="Times New Roman"/>
          <w:b w:val="false"/>
          <w:i w:val="false"/>
          <w:color w:val="000000"/>
          <w:sz w:val="28"/>
        </w:rPr>
        <w:t xml:space="preserve">
      Бұл ретте, Қазақстан Республикасының 2003 жылғы 8 шілдедегі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w:t>
      </w:r>
    </w:p>
    <w:bookmarkEnd w:id="31"/>
    <w:bookmarkStart w:name="z40"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2"/>
    <w:bookmarkStart w:name="z41"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3"/>
    <w:bookmarkStart w:name="z42"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3"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4"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"Мемлекеттік орман қоры учаскелерінде шөп шабу және мал жаю қағидаларын бекіту туралы" № 18-02/909 бұйрығымен (Қазақстан Республикасының нормативтік құқықтық актілерін мемлекеттік тіркеу тізілімінде № 12259 болып тіркелді)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6"/>
    <w:bookmarkStart w:name="z45" w:id="37"/>
    <w:p>
      <w:pPr>
        <w:spacing w:after="0"/>
        <w:ind w:left="0"/>
        <w:jc w:val="both"/>
      </w:pPr>
      <w:r>
        <w:rPr>
          <w:rFonts w:ascii="Times New Roman"/>
          <w:b w:val="false"/>
          <w:i w:val="false"/>
          <w:color w:val="000000"/>
          <w:sz w:val="28"/>
        </w:rPr>
        <w:t>
      6. Жайылымның басталу күні Солтүстік Қазақстан облысының табиғи-климаттық аймақтарына байланысты ауа температурасының Цельсий бойынша +10 градустан жоғары тұрақты өту кезеңіне негізделеді.</w:t>
      </w:r>
    </w:p>
    <w:bookmarkEnd w:id="37"/>
    <w:bookmarkStart w:name="z46" w:id="38"/>
    <w:p>
      <w:pPr>
        <w:spacing w:after="0"/>
        <w:ind w:left="0"/>
        <w:jc w:val="both"/>
      </w:pPr>
      <w:r>
        <w:rPr>
          <w:rFonts w:ascii="Times New Roman"/>
          <w:b w:val="false"/>
          <w:i w:val="false"/>
          <w:color w:val="000000"/>
          <w:sz w:val="28"/>
        </w:rPr>
        <w:t>
      Әр маусымның (күннің) жайылым ұзақтығы нақты жылдың шарттарымен анықталады.</w:t>
      </w:r>
    </w:p>
    <w:bookmarkEnd w:id="38"/>
    <w:bookmarkStart w:name="z47" w:id="39"/>
    <w:p>
      <w:pPr>
        <w:spacing w:after="0"/>
        <w:ind w:left="0"/>
        <w:jc w:val="both"/>
      </w:pPr>
      <w:r>
        <w:rPr>
          <w:rFonts w:ascii="Times New Roman"/>
          <w:b w:val="false"/>
          <w:i w:val="false"/>
          <w:color w:val="000000"/>
          <w:sz w:val="28"/>
        </w:rPr>
        <w:t>
      7.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48"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49" w:id="41"/>
    <w:p>
      <w:pPr>
        <w:spacing w:after="0"/>
        <w:ind w:left="0"/>
        <w:jc w:val="both"/>
      </w:pPr>
      <w:r>
        <w:rPr>
          <w:rFonts w:ascii="Times New Roman"/>
          <w:b w:val="false"/>
          <w:i w:val="false"/>
          <w:color w:val="000000"/>
          <w:sz w:val="28"/>
        </w:rPr>
        <w:t xml:space="preserve">
      8.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Қазақстан Республикасының 2007 жылғы 9 қаңтардағы Экологиялық кодексінің 237-бабы </w:t>
      </w:r>
      <w:r>
        <w:rPr>
          <w:rFonts w:ascii="Times New Roman"/>
          <w:b w:val="false"/>
          <w:i w:val="false"/>
          <w:color w:val="000000"/>
          <w:sz w:val="28"/>
        </w:rPr>
        <w:t>3-тармағына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1"/>
    <w:bookmarkStart w:name="z50" w:id="42"/>
    <w:p>
      <w:pPr>
        <w:spacing w:after="0"/>
        <w:ind w:left="0"/>
        <w:jc w:val="both"/>
      </w:pPr>
      <w:r>
        <w:rPr>
          <w:rFonts w:ascii="Times New Roman"/>
          <w:b w:val="false"/>
          <w:i w:val="false"/>
          <w:color w:val="000000"/>
          <w:sz w:val="28"/>
        </w:rPr>
        <w:t>
      9. Солтүстік Қазақстан облысында табиғи-климаттық аймақтарға байланысты жайылымдарда ауыл шаруашылығы жануарларын маусымдық және жыл бойы жаю жүйесі қолданылады.</w:t>
      </w:r>
    </w:p>
    <w:bookmarkEnd w:id="42"/>
    <w:bookmarkStart w:name="z51"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2"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3"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54" w:id="46"/>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 ескеріледі, сол себептен, Солтүстік Қазақстан облысының аумағындағы барлық жайылымдар маусымдық сипатқа ие, сондықтан дәнді-әртүрлі шөпті жайылымдар көктемде, шымды-дәнді жайылымдар жазда, ал дәнді-жусанды және жусанды-дәнді жайылымдар-күзде пайдаланылуы мүмкін.</w:t>
      </w:r>
    </w:p>
    <w:bookmarkEnd w:id="46"/>
    <w:bookmarkStart w:name="z55" w:id="47"/>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56" w:id="48"/>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8"/>
    <w:bookmarkStart w:name="z57" w:id="49"/>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9"/>
    <w:bookmarkStart w:name="z58" w:id="50"/>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әзірелейді.</w:t>
      </w:r>
    </w:p>
    <w:bookmarkEnd w:id="50"/>
    <w:bookmarkStart w:name="z59" w:id="51"/>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1"/>
    <w:bookmarkStart w:name="z60" w:id="52"/>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2"/>
    <w:bookmarkStart w:name="z61" w:id="53"/>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3"/>
    <w:bookmarkStart w:name="z62" w:id="54"/>
    <w:p>
      <w:pPr>
        <w:spacing w:after="0"/>
        <w:ind w:left="0"/>
        <w:jc w:val="both"/>
      </w:pPr>
      <w:r>
        <w:rPr>
          <w:rFonts w:ascii="Times New Roman"/>
          <w:b w:val="false"/>
          <w:i w:val="false"/>
          <w:color w:val="000000"/>
          <w:sz w:val="28"/>
        </w:rPr>
        <w:t xml:space="preserve">
      18. Осы Үлгілік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Қазақстан Республикасы Ауыл шаруашылығы министрінің 2015 жылғы 14 сәуірдегі "Жайылымдардың жалпы алаңына жүктеменің рұқсат етілген шекті нормасын бекіту туралы"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тіркелді) бекітілген жүктеменің рұқсат етілген шекті нормалары сақталған жағдайда ғана жол беріледі.</w:t>
      </w:r>
    </w:p>
    <w:bookmarkEnd w:id="54"/>
    <w:bookmarkStart w:name="z63" w:id="55"/>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5"/>
    <w:bookmarkStart w:name="z64" w:id="56"/>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6"/>
    <w:bookmarkStart w:name="z65" w:id="57"/>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7"/>
    <w:bookmarkStart w:name="z66" w:id="58"/>
    <w:p>
      <w:pPr>
        <w:spacing w:after="0"/>
        <w:ind w:left="0"/>
        <w:jc w:val="left"/>
      </w:pPr>
      <w:r>
        <w:rPr>
          <w:rFonts w:ascii="Times New Roman"/>
          <w:b/>
          <w:i w:val="false"/>
          <w:color w:val="000000"/>
        </w:rPr>
        <w:t xml:space="preserve"> 3. Ауыл шаруашылығы жануарларын айдауды ұйымдастыру</w:t>
      </w:r>
    </w:p>
    <w:bookmarkEnd w:id="58"/>
    <w:bookmarkStart w:name="z67" w:id="59"/>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59"/>
    <w:bookmarkStart w:name="z68" w:id="60"/>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0"/>
    <w:bookmarkStart w:name="z69" w:id="61"/>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61"/>
    <w:bookmarkStart w:name="z70" w:id="62"/>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2"/>
    <w:bookmarkStart w:name="z71" w:id="63"/>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3"/>
    <w:bookmarkStart w:name="z72" w:id="64"/>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4"/>
    <w:bookmarkStart w:name="z73" w:id="65"/>
    <w:p>
      <w:pPr>
        <w:spacing w:after="0"/>
        <w:ind w:left="0"/>
        <w:jc w:val="both"/>
      </w:pPr>
      <w:r>
        <w:rPr>
          <w:rFonts w:ascii="Times New Roman"/>
          <w:b w:val="false"/>
          <w:i w:val="false"/>
          <w:color w:val="000000"/>
          <w:sz w:val="28"/>
        </w:rPr>
        <w:t xml:space="preserve">
      25. Ауыл шаруашылығы жануарларын айдау үшін Қазақстан Республикасы 2003 жылғы 20 маусымдағы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5"/>
    <w:bookmarkStart w:name="z74" w:id="66"/>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Қазақстан Республикасының 2002 жылғы 10 шілдедегі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6"/>
    <w:bookmarkStart w:name="z75" w:id="67"/>
    <w:p>
      <w:pPr>
        <w:spacing w:after="0"/>
        <w:ind w:left="0"/>
        <w:jc w:val="both"/>
      </w:pPr>
      <w:r>
        <w:rPr>
          <w:rFonts w:ascii="Times New Roman"/>
          <w:b w:val="false"/>
          <w:i w:val="false"/>
          <w:color w:val="000000"/>
          <w:sz w:val="28"/>
        </w:rPr>
        <w:t xml:space="preserve">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67"/>
    <w:bookmarkStart w:name="z76" w:id="68"/>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8"/>
    <w:bookmarkStart w:name="z77" w:id="69"/>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69"/>
    <w:bookmarkStart w:name="z78" w:id="70"/>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0"/>
    <w:bookmarkStart w:name="z79" w:id="71"/>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1"/>
    <w:bookmarkStart w:name="z80" w:id="72"/>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2"/>
    <w:bookmarkStart w:name="z81" w:id="73"/>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3"/>
    <w:bookmarkStart w:name="z82" w:id="74"/>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4"/>
    <w:bookmarkStart w:name="z83" w:id="75"/>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5"/>
    <w:bookmarkStart w:name="z84" w:id="76"/>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6"/>
    <w:bookmarkStart w:name="z85" w:id="77"/>
    <w:p>
      <w:pPr>
        <w:spacing w:after="0"/>
        <w:ind w:left="0"/>
        <w:jc w:val="both"/>
      </w:pPr>
      <w:r>
        <w:rPr>
          <w:rFonts w:ascii="Times New Roman"/>
          <w:b w:val="false"/>
          <w:i w:val="false"/>
          <w:color w:val="000000"/>
          <w:sz w:val="28"/>
        </w:rPr>
        <w:t>
      Құдықтар арасындағы нақты қашықтық орташа 3,8 км.</w:t>
      </w:r>
    </w:p>
    <w:bookmarkEnd w:id="77"/>
    <w:bookmarkStart w:name="z86" w:id="78"/>
    <w:p>
      <w:pPr>
        <w:spacing w:after="0"/>
        <w:ind w:left="0"/>
        <w:jc w:val="left"/>
      </w:pPr>
      <w:r>
        <w:rPr>
          <w:rFonts w:ascii="Times New Roman"/>
          <w:b/>
          <w:i w:val="false"/>
          <w:color w:val="000000"/>
        </w:rPr>
        <w:t xml:space="preserve"> 4. Ауыл шаруашылығы жануарларын жаюды ұйымдастыру</w:t>
      </w:r>
    </w:p>
    <w:bookmarkEnd w:id="78"/>
    <w:bookmarkStart w:name="z87" w:id="79"/>
    <w:p>
      <w:pPr>
        <w:spacing w:after="0"/>
        <w:ind w:left="0"/>
        <w:jc w:val="both"/>
      </w:pPr>
      <w:r>
        <w:rPr>
          <w:rFonts w:ascii="Times New Roman"/>
          <w:b w:val="false"/>
          <w:i w:val="false"/>
          <w:color w:val="000000"/>
          <w:sz w:val="28"/>
        </w:rPr>
        <w:t xml:space="preserve">
      31. Аудандардың, облыстық маңызы бар қаланың жергілікті атқарушы органдары: </w:t>
      </w:r>
    </w:p>
    <w:bookmarkEnd w:id="79"/>
    <w:bookmarkStart w:name="z88" w:id="80"/>
    <w:p>
      <w:pPr>
        <w:spacing w:after="0"/>
        <w:ind w:left="0"/>
        <w:jc w:val="both"/>
      </w:pPr>
      <w:r>
        <w:rPr>
          <w:rFonts w:ascii="Times New Roman"/>
          <w:b w:val="false"/>
          <w:i w:val="false"/>
          <w:color w:val="000000"/>
          <w:sz w:val="28"/>
        </w:rPr>
        <w:t>
      1) Жоспардың іске асырылуын;</w:t>
      </w:r>
    </w:p>
    <w:bookmarkEnd w:id="80"/>
    <w:bookmarkStart w:name="z89" w:id="81"/>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1"/>
    <w:bookmarkStart w:name="z90" w:id="82"/>
    <w:p>
      <w:pPr>
        <w:spacing w:after="0"/>
        <w:ind w:left="0"/>
        <w:jc w:val="both"/>
      </w:pPr>
      <w:r>
        <w:rPr>
          <w:rFonts w:ascii="Times New Roman"/>
          <w:b w:val="false"/>
          <w:i w:val="false"/>
          <w:color w:val="000000"/>
          <w:sz w:val="28"/>
        </w:rPr>
        <w:t xml:space="preserve">
      32. Аудандық маңызы бар қала, кент, ауыл, ауылдық округ әкімдері жайылымдық кезең басталудың алдында: </w:t>
      </w:r>
    </w:p>
    <w:bookmarkEnd w:id="82"/>
    <w:bookmarkStart w:name="z91" w:id="83"/>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3"/>
    <w:bookmarkStart w:name="z92" w:id="84"/>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4"/>
    <w:bookmarkStart w:name="z93" w:id="85"/>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5"/>
    <w:bookmarkStart w:name="z94" w:id="86"/>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6"/>
    <w:bookmarkStart w:name="z95" w:id="87"/>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7"/>
    <w:bookmarkStart w:name="z96" w:id="88"/>
    <w:p>
      <w:pPr>
        <w:spacing w:after="0"/>
        <w:ind w:left="0"/>
        <w:jc w:val="both"/>
      </w:pPr>
      <w:r>
        <w:rPr>
          <w:rFonts w:ascii="Times New Roman"/>
          <w:b w:val="false"/>
          <w:i w:val="false"/>
          <w:color w:val="000000"/>
          <w:sz w:val="28"/>
        </w:rPr>
        <w:t>
      6) ауыл шаруашылығы жануарларын жиналатын орындарды;</w:t>
      </w:r>
    </w:p>
    <w:bookmarkEnd w:id="88"/>
    <w:bookmarkStart w:name="z97" w:id="89"/>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9"/>
    <w:bookmarkStart w:name="z98" w:id="90"/>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0"/>
    <w:bookmarkStart w:name="z99" w:id="91"/>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1"/>
    <w:bookmarkStart w:name="z100" w:id="92"/>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2"/>
    <w:bookmarkStart w:name="z101" w:id="93"/>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3"/>
    <w:bookmarkStart w:name="z102" w:id="94"/>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4"/>
    <w:bookmarkStart w:name="z103" w:id="95"/>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5"/>
    <w:bookmarkStart w:name="z104" w:id="96"/>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6"/>
    <w:bookmarkStart w:name="z105" w:id="97"/>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97"/>
    <w:bookmarkStart w:name="z106" w:id="98"/>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8"/>
    <w:bookmarkStart w:name="z107" w:id="99"/>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жануарларын жаюдың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100"/>
    <w:p>
      <w:pPr>
        <w:spacing w:after="0"/>
        <w:ind w:left="0"/>
        <w:jc w:val="left"/>
      </w:pPr>
      <w:r>
        <w:rPr>
          <w:rFonts w:ascii="Times New Roman"/>
          <w:b/>
          <w:i w:val="false"/>
          <w:color w:val="000000"/>
        </w:rPr>
        <w:t xml:space="preserve"> Айдауға жататын ауыл шаруашылығы жануарларды іріктеу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7" w:id="101"/>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50-70</w:t>
            </w:r>
          </w:p>
          <w:bookmarkEnd w:id="102"/>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100-150</w:t>
            </w:r>
          </w:p>
          <w:bookmarkEnd w:id="103"/>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150-200</w:t>
            </w:r>
          </w:p>
          <w:bookmarkEnd w:id="104"/>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5" w:id="105"/>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