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a993" w14:textId="4d2a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мәслихатының 2012 жылғы 25 шілдедегі № 5-6-3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24 ақпандағы № 6-39-2 шешімі. Солтүстік Қазақстан облысының Әділет департаментінде 2020 жылғы 3 наурызда № 6063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№2314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мәслихатының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(2012 жылғы 6 қыркүйекте "Айыртау таңы" және "Айыртауские зори" газеттерінде жарияланған, Нормативтік құқықтық актілерді мемлекеттік тіркеу тізілімінде № 13-3-161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"Тұрғын үй көмегін көрсету ережесін бекіту туралы" Қазақстан Республикасы Үкіметінің 2009 жылғы 30 желтоқсандағы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аудандық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аз қамтылған отбасыларына (азаматтарға) тұрғын үйді ұстауға және коммуналдық қызметтерді төлеуге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"4)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мазмұнда толықтырылсын:</w:t>
      </w:r>
    </w:p>
    <w:bookmarkEnd w:id="7"/>
    <w:bookmarkStart w:name="z12" w:id="8"/>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3" w:id="9"/>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6 тармақшамен</w:t>
      </w:r>
      <w:r>
        <w:rPr>
          <w:rFonts w:ascii="Times New Roman"/>
          <w:b w:val="false"/>
          <w:i w:val="false"/>
          <w:color w:val="000000"/>
          <w:sz w:val="28"/>
        </w:rPr>
        <w:t xml:space="preserve"> келесі редакцияда толықтырылсын:</w:t>
      </w:r>
    </w:p>
    <w:bookmarkEnd w:id="9"/>
    <w:bookmarkStart w:name="z14" w:id="10"/>
    <w:p>
      <w:pPr>
        <w:spacing w:after="0"/>
        <w:ind w:left="0"/>
        <w:jc w:val="both"/>
      </w:pPr>
      <w:r>
        <w:rPr>
          <w:rFonts w:ascii="Times New Roman"/>
          <w:b w:val="false"/>
          <w:i w:val="false"/>
          <w:color w:val="000000"/>
          <w:sz w:val="28"/>
        </w:rPr>
        <w:t>
       "6)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0"/>
    <w:bookmarkStart w:name="z15" w:id="11"/>
    <w:p>
      <w:pPr>
        <w:spacing w:after="0"/>
        <w:ind w:left="0"/>
        <w:jc w:val="both"/>
      </w:pPr>
      <w:r>
        <w:rPr>
          <w:rFonts w:ascii="Times New Roman"/>
          <w:b w:val="false"/>
          <w:i w:val="false"/>
          <w:color w:val="000000"/>
          <w:sz w:val="28"/>
        </w:rPr>
        <w:t xml:space="preserve">
      3-тармақтын </w:t>
      </w:r>
      <w:r>
        <w:rPr>
          <w:rFonts w:ascii="Times New Roman"/>
          <w:b w:val="false"/>
          <w:i w:val="false"/>
          <w:color w:val="000000"/>
          <w:sz w:val="28"/>
        </w:rPr>
        <w:t>1-тармақшасы</w:t>
      </w:r>
      <w:r>
        <w:rPr>
          <w:rFonts w:ascii="Times New Roman"/>
          <w:b w:val="false"/>
          <w:i w:val="false"/>
          <w:color w:val="000000"/>
          <w:sz w:val="28"/>
        </w:rPr>
        <w:t xml:space="preserve"> жаңа редакцияда жазылсын:</w:t>
      </w:r>
    </w:p>
    <w:bookmarkEnd w:id="11"/>
    <w:bookmarkStart w:name="z16" w:id="12"/>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8" w:id="13"/>
    <w:p>
      <w:pPr>
        <w:spacing w:after="0"/>
        <w:ind w:left="0"/>
        <w:jc w:val="both"/>
      </w:pP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3"/>
    <w:bookmarkStart w:name="z19" w:id="14"/>
    <w:p>
      <w:pPr>
        <w:spacing w:after="0"/>
        <w:ind w:left="0"/>
        <w:jc w:val="both"/>
      </w:pPr>
      <w:r>
        <w:rPr>
          <w:rFonts w:ascii="Times New Roman"/>
          <w:b w:val="false"/>
          <w:i w:val="false"/>
          <w:color w:val="000000"/>
          <w:sz w:val="28"/>
        </w:rPr>
        <w:t>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Тұрғын үй көмегін көрсетудің мөлшері мен тәртібін ауданның жергілікті өкілді органы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азат жолы жаңа редакцияда жазылсын:</w:t>
      </w:r>
    </w:p>
    <w:bookmarkStart w:name="z21" w:id="15"/>
    <w:p>
      <w:pPr>
        <w:spacing w:after="0"/>
        <w:ind w:left="0"/>
        <w:jc w:val="both"/>
      </w:pPr>
      <w:r>
        <w:rPr>
          <w:rFonts w:ascii="Times New Roman"/>
          <w:b w:val="false"/>
          <w:i w:val="false"/>
          <w:color w:val="000000"/>
          <w:sz w:val="28"/>
        </w:rPr>
        <w:t>
       "7. Өтемақы шараларымен қамтамасыз етілетін тұрғын үй алаңының нормасы бір адамға пайдалы алаңның он бес шаршы метрден кем емес және он сегіз шаршы метрден артық емес, бірақ бір бөлмелі пәтерден немесе жатақханадағы бөлмеден кем емес қабылданады.";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"8. Отбасы (азамат)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6"/>
    <w:bookmarkStart w:name="z24" w:id="1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 тармақтарымен</w:t>
      </w:r>
      <w:r>
        <w:rPr>
          <w:rFonts w:ascii="Times New Roman"/>
          <w:b w:val="false"/>
          <w:i w:val="false"/>
          <w:color w:val="000000"/>
          <w:sz w:val="28"/>
        </w:rPr>
        <w:t xml:space="preserve"> толықтырылсын:</w:t>
      </w:r>
    </w:p>
    <w:bookmarkEnd w:id="17"/>
    <w:bookmarkStart w:name="z25" w:id="18"/>
    <w:p>
      <w:pPr>
        <w:spacing w:after="0"/>
        <w:ind w:left="0"/>
        <w:jc w:val="both"/>
      </w:pPr>
      <w:r>
        <w:rPr>
          <w:rFonts w:ascii="Times New Roman"/>
          <w:b w:val="false"/>
          <w:i w:val="false"/>
          <w:color w:val="000000"/>
          <w:sz w:val="28"/>
        </w:rPr>
        <w:t>
       "8-1. Құжаттар топтамасын толық ұсынбаған жағдайда, Мемлекеттік корпорация қызметкері құжаттарды қабылдаудан бас тарту туралы қолхат береді.</w:t>
      </w:r>
    </w:p>
    <w:bookmarkEnd w:id="18"/>
    <w:bookmarkStart w:name="z26" w:id="19"/>
    <w:p>
      <w:pPr>
        <w:spacing w:after="0"/>
        <w:ind w:left="0"/>
        <w:jc w:val="both"/>
      </w:pPr>
      <w:r>
        <w:rPr>
          <w:rFonts w:ascii="Times New Roman"/>
          <w:b w:val="false"/>
          <w:i w:val="false"/>
          <w:color w:val="000000"/>
          <w:sz w:val="28"/>
        </w:rPr>
        <w:t>
      8-2.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9"/>
    <w:bookmarkStart w:name="z27" w:id="20"/>
    <w:p>
      <w:pPr>
        <w:spacing w:after="0"/>
        <w:ind w:left="0"/>
        <w:jc w:val="both"/>
      </w:pPr>
      <w:r>
        <w:rPr>
          <w:rFonts w:ascii="Times New Roman"/>
          <w:b w:val="false"/>
          <w:i w:val="false"/>
          <w:color w:val="000000"/>
          <w:sz w:val="28"/>
        </w:rPr>
        <w:t>
      8-3.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0"/>
    <w:bookmarkStart w:name="z28" w:id="21"/>
    <w:p>
      <w:pPr>
        <w:spacing w:after="0"/>
        <w:ind w:left="0"/>
        <w:jc w:val="both"/>
      </w:pPr>
      <w:r>
        <w:rPr>
          <w:rFonts w:ascii="Times New Roman"/>
          <w:b w:val="false"/>
          <w:i w:val="false"/>
          <w:color w:val="000000"/>
          <w:sz w:val="28"/>
        </w:rPr>
        <w:t>
      8-4.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1"/>
    <w:bookmarkStart w:name="z29" w:id="22"/>
    <w:p>
      <w:pPr>
        <w:spacing w:after="0"/>
        <w:ind w:left="0"/>
        <w:jc w:val="both"/>
      </w:pPr>
      <w:r>
        <w:rPr>
          <w:rFonts w:ascii="Times New Roman"/>
          <w:b w:val="false"/>
          <w:i w:val="false"/>
          <w:color w:val="000000"/>
          <w:sz w:val="28"/>
        </w:rPr>
        <w:t>
      8-5.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табысын тұрғын үй көмегін тағайындау және төлеу жөніндегі уәкілетті орган тұрғын үй көмегін тағайындауға өтініш берген тоқсанның алдындағы тоқсанға есептейді.".</w:t>
      </w:r>
    </w:p>
    <w:bookmarkEnd w:id="23"/>
    <w:bookmarkStart w:name="z32" w:id="2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аудандық мәслихаты </w:t>
            </w:r>
          </w:p>
          <w:p>
            <w:pPr>
              <w:spacing w:after="0"/>
              <w:ind w:left="0"/>
              <w:jc w:val="left"/>
            </w:pPr>
          </w:p>
          <w:p>
            <w:pPr>
              <w:spacing w:after="20"/>
              <w:ind w:left="20"/>
              <w:jc w:val="both"/>
            </w:pPr>
            <w:r>
              <w:rPr>
                <w:rFonts w:ascii="Times New Roman"/>
                <w:b w:val="false"/>
                <w:i/>
                <w:color w:val="000000"/>
                <w:sz w:val="20"/>
              </w:rPr>
              <w:t xml:space="preserve">XXXIX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аудандық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