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0150" w14:textId="bf70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45/279 "2020-2022 жылдарға арналған Солтүстік Қазақстан облысы Есіл ауданы Покровка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сәуірдегі № 49/317 шешімі. Солтүстік Қазақстан облысының Әділет департаментінде 2020 жылғы 24 сәуірде № 6268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2020 жылғы 8 қаңтардағы № 45/279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5974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31 112 мың теңге:</w:t>
      </w:r>
    </w:p>
    <w:bookmarkEnd w:id="3"/>
    <w:bookmarkStart w:name="z9" w:id="4"/>
    <w:p>
      <w:pPr>
        <w:spacing w:after="0"/>
        <w:ind w:left="0"/>
        <w:jc w:val="both"/>
      </w:pPr>
      <w:r>
        <w:rPr>
          <w:rFonts w:ascii="Times New Roman"/>
          <w:b w:val="false"/>
          <w:i w:val="false"/>
          <w:color w:val="000000"/>
          <w:sz w:val="28"/>
        </w:rPr>
        <w:t>
      салықтық түсімдер 7 890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23 222 мың теңге;</w:t>
      </w:r>
    </w:p>
    <w:bookmarkEnd w:id="7"/>
    <w:bookmarkStart w:name="z13" w:id="8"/>
    <w:p>
      <w:pPr>
        <w:spacing w:after="0"/>
        <w:ind w:left="0"/>
        <w:jc w:val="both"/>
      </w:pPr>
      <w:r>
        <w:rPr>
          <w:rFonts w:ascii="Times New Roman"/>
          <w:b w:val="false"/>
          <w:i w:val="false"/>
          <w:color w:val="000000"/>
          <w:sz w:val="28"/>
        </w:rPr>
        <w:t>
      2) шығындар 32 723,5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18 000 мың теңге:</w:t>
      </w:r>
    </w:p>
    <w:bookmarkEnd w:id="9"/>
    <w:bookmarkStart w:name="z15" w:id="10"/>
    <w:p>
      <w:pPr>
        <w:spacing w:after="0"/>
        <w:ind w:left="0"/>
        <w:jc w:val="both"/>
      </w:pPr>
      <w:r>
        <w:rPr>
          <w:rFonts w:ascii="Times New Roman"/>
          <w:b w:val="false"/>
          <w:i w:val="false"/>
          <w:color w:val="000000"/>
          <w:sz w:val="28"/>
        </w:rPr>
        <w:t>
      бюджеттік кредиттер 18 000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- 19 611,5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19 611,5 мың теңге:</w:t>
      </w:r>
    </w:p>
    <w:bookmarkEnd w:id="16"/>
    <w:bookmarkStart w:name="z22" w:id="17"/>
    <w:p>
      <w:pPr>
        <w:spacing w:after="0"/>
        <w:ind w:left="0"/>
        <w:jc w:val="both"/>
      </w:pPr>
      <w:r>
        <w:rPr>
          <w:rFonts w:ascii="Times New Roman"/>
          <w:b w:val="false"/>
          <w:i w:val="false"/>
          <w:color w:val="000000"/>
          <w:sz w:val="28"/>
        </w:rPr>
        <w:t>
      қарыздар түсімі 18 000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1 611,5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"1-2. 2020 жылға арналған Покровка ауылдық округінің бюджетінде жұмыспен қамту Жол картасы аясында шараларды қаржыландыру үшін ауылдық округ бюджеттеріне берілетін ішкі қарыздар қаражаттарынан облыстық бюджеттен кредиттер қарастырылсын, соның ішінде:</w:t>
      </w:r>
    </w:p>
    <w:bookmarkEnd w:id="20"/>
    <w:bookmarkStart w:name="z27" w:id="21"/>
    <w:p>
      <w:pPr>
        <w:spacing w:after="0"/>
        <w:ind w:left="0"/>
        <w:jc w:val="both"/>
      </w:pPr>
      <w:r>
        <w:rPr>
          <w:rFonts w:ascii="Times New Roman"/>
          <w:b w:val="false"/>
          <w:i w:val="false"/>
          <w:color w:val="000000"/>
          <w:sz w:val="28"/>
        </w:rPr>
        <w:t>
      Покровка ауылының спорттық-ойын кешенін орналастыруға.</w:t>
      </w:r>
    </w:p>
    <w:bookmarkEnd w:id="21"/>
    <w:bookmarkStart w:name="z28" w:id="22"/>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Покровка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8"/>
        <w:gridCol w:w="1268"/>
        <w:gridCol w:w="5839"/>
        <w:gridCol w:w="299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- 19 611,5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