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f1d" w14:textId="6b1f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28 қыркүйектегі № 57/2 шешімі. Солтүстік Қазақстан облысының Әділет департаментінде 2020 жылғы 7 қазанда № 6580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Бескөл ауылы, Дорожная-Институт көшелерінің қиылысындағы алаң.Шекті толу нормасы – 200 адам.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Бескөл ауылы, Гагарин көшесі, "Қызылжар" мәдениет және демалыс саябағы. Шекті толу нормасы – 100 адам.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Бескөл ауылы, Институт-Фурманов көшелерінің қиылысынан бастап Дорожная көшесіне дейін жүру бағыты. Шекті толу нормасы – 200 адам. Жүру бағытының ұзындығы 1,5 километр.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Қызылжар ауданы бойынша бейбіт жиналыстарды ұйымдастыру және өткізу үшін арнайы орындарды пайдалану тәртібі.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жерде, дәл сол бір уақытта, дәл сол бір объектіде екі және одан көп пикет өткізуге жол берілмейді.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шектеу қойылуы мүмкін.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-Заң) талаптарын сақтау қажет.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ауданы аумағында іргелес аумақтардың шекарасына 400 метрден жақын жерде пикет өткізуге жол берілмейді: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 Тұңғыш Президентінің – Елбасының резиденцияларына іргелес жатқан аумақтарда;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