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794c" w14:textId="00d7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Cолтүстік Қазақстан облысы Мағжан Жұмабаев ауданы бойынша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9 қазандағы № 42-2 шешімі. Солтүстік Қазақстан облысының Әділет департаментінде 2020 жылғы 19 қазанда № 6592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бойынша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Мағжан Жұмабаев ауданы мәслихатының "Солтүстік Қазақстан облысы Мағжан Жұмабаев ауданы бойынша жиналыстар, митингілер, шерулер, пикеттер және демонстрациялар өткізу тәртібін қосымша реттеу туралы" 2016 жылғы 27 сәуірдегі № 2-2 </w:t>
      </w:r>
      <w:r>
        <w:rPr>
          <w:rFonts w:ascii="Times New Roman"/>
          <w:b w:val="false"/>
          <w:i w:val="false"/>
          <w:color w:val="000000"/>
          <w:sz w:val="28"/>
        </w:rPr>
        <w:t>шешімінің</w:t>
      </w:r>
      <w:r>
        <w:rPr>
          <w:rFonts w:ascii="Times New Roman"/>
          <w:b w:val="false"/>
          <w:i w:val="false"/>
          <w:color w:val="000000"/>
          <w:sz w:val="28"/>
        </w:rPr>
        <w:t xml:space="preserve"> (2016 жылғы 23 мамырда "Әділет" ақпараттық-құқықтық жүйесінде жарияланған, Нормативтік құқықтық актілерді мемлекеттік тіркеу тізілімінде № 3740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5"/>
    <w:p>
      <w:pPr>
        <w:spacing w:after="0"/>
        <w:ind w:left="0"/>
        <w:jc w:val="left"/>
      </w:pPr>
      <w:r>
        <w:rPr>
          <w:rFonts w:ascii="Times New Roman"/>
          <w:b/>
          <w:i w:val="false"/>
          <w:color w:val="000000"/>
        </w:rPr>
        <w:t xml:space="preserve"> Солтүстік Қазақстан облысы Мағжан Жұмабаев ауданы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18" w:id="6"/>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w:t>
      </w:r>
    </w:p>
    <w:bookmarkEnd w:id="6"/>
    <w:bookmarkStart w:name="z19" w:id="7"/>
    <w:p>
      <w:pPr>
        <w:spacing w:after="0"/>
        <w:ind w:left="0"/>
        <w:jc w:val="both"/>
      </w:pPr>
      <w:r>
        <w:rPr>
          <w:rFonts w:ascii="Times New Roman"/>
          <w:b w:val="false"/>
          <w:i w:val="false"/>
          <w:color w:val="000000"/>
          <w:sz w:val="28"/>
        </w:rPr>
        <w:t>
      1) Булаев қаласы, Комаров көшесі, "Жастар" стадион алаңы. Шекті толу нормасы – 5000 адам.</w:t>
      </w:r>
    </w:p>
    <w:bookmarkEnd w:id="7"/>
    <w:bookmarkStart w:name="z20" w:id="8"/>
    <w:p>
      <w:pPr>
        <w:spacing w:after="0"/>
        <w:ind w:left="0"/>
        <w:jc w:val="both"/>
      </w:pPr>
      <w:r>
        <w:rPr>
          <w:rFonts w:ascii="Times New Roman"/>
          <w:b w:val="false"/>
          <w:i w:val="false"/>
          <w:color w:val="000000"/>
          <w:sz w:val="28"/>
        </w:rPr>
        <w:t>
      2) Булаев қаласы, Абай Құнанбаев көшесі. "Достық" демалыс және мәдениет паркі. Шекті толу нормасы – 300 адам.</w:t>
      </w:r>
    </w:p>
    <w:bookmarkEnd w:id="8"/>
    <w:bookmarkStart w:name="z21" w:id="9"/>
    <w:p>
      <w:pPr>
        <w:spacing w:after="0"/>
        <w:ind w:left="0"/>
        <w:jc w:val="both"/>
      </w:pPr>
      <w:r>
        <w:rPr>
          <w:rFonts w:ascii="Times New Roman"/>
          <w:b w:val="false"/>
          <w:i w:val="false"/>
          <w:color w:val="000000"/>
          <w:sz w:val="28"/>
        </w:rPr>
        <w:t>
      3) Булаев қаласы, Юбилейная көшесі, Мағжан Жұмабаев бюсті алаңының алдында. Шекті толу нормасы – 200 адам.</w:t>
      </w:r>
    </w:p>
    <w:bookmarkEnd w:id="9"/>
    <w:bookmarkStart w:name="z22" w:id="10"/>
    <w:p>
      <w:pPr>
        <w:spacing w:after="0"/>
        <w:ind w:left="0"/>
        <w:jc w:val="both"/>
      </w:pPr>
      <w:r>
        <w:rPr>
          <w:rFonts w:ascii="Times New Roman"/>
          <w:b w:val="false"/>
          <w:i w:val="false"/>
          <w:color w:val="000000"/>
          <w:sz w:val="28"/>
        </w:rPr>
        <w:t>
      4) Булаев қаласы, жүру бағыты "Мағжан Жұмабаев ауданы әкімдігінің халық өнерпаздары шығармашылығының және бос уақытты ұйымдастыру қызметі орталығы" мемлекеттік қазыналық коммуналдық кәсіпорнының алаңы алдындағы автомобильдік жол тұрағынан бастап Тахир Мұсаев көшесі бойынша, Тахир Мұсаев және Абай Құнанбаев көшелерінің қиылысына дейін, Абай Құнанбаев көшесі бойынша "Жастар" стадионына дейін. Шекті толу нормасы – 400 адам, жүру бағытының ұзындығы - 700 метр.</w:t>
      </w:r>
    </w:p>
    <w:bookmarkEnd w:id="10"/>
    <w:bookmarkStart w:name="z23" w:id="11"/>
    <w:p>
      <w:pPr>
        <w:spacing w:after="0"/>
        <w:ind w:left="0"/>
        <w:jc w:val="both"/>
      </w:pPr>
      <w:r>
        <w:rPr>
          <w:rFonts w:ascii="Times New Roman"/>
          <w:b w:val="false"/>
          <w:i w:val="false"/>
          <w:color w:val="000000"/>
          <w:sz w:val="28"/>
        </w:rPr>
        <w:t>
      2. Бейбіт жиналыстарды ұйымдастыру және өткізу үшін арнайы орындарды пайдалану тәртібі.</w:t>
      </w:r>
    </w:p>
    <w:bookmarkEnd w:id="11"/>
    <w:bookmarkStart w:name="z24" w:id="12"/>
    <w:p>
      <w:pPr>
        <w:spacing w:after="0"/>
        <w:ind w:left="0"/>
        <w:jc w:val="both"/>
      </w:pPr>
      <w:r>
        <w:rPr>
          <w:rFonts w:ascii="Times New Roman"/>
          <w:b w:val="false"/>
          <w:i w:val="false"/>
          <w:color w:val="000000"/>
          <w:sz w:val="28"/>
        </w:rPr>
        <w:t>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12"/>
    <w:bookmarkStart w:name="z25" w:id="13"/>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3"/>
    <w:bookmarkStart w:name="z26" w:id="14"/>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4"/>
    <w:bookmarkStart w:name="z27" w:id="15"/>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5"/>
    <w:bookmarkStart w:name="z28" w:id="16"/>
    <w:p>
      <w:pPr>
        <w:spacing w:after="0"/>
        <w:ind w:left="0"/>
        <w:jc w:val="both"/>
      </w:pPr>
      <w:r>
        <w:rPr>
          <w:rFonts w:ascii="Times New Roman"/>
          <w:b w:val="false"/>
          <w:i w:val="false"/>
          <w:color w:val="000000"/>
          <w:sz w:val="28"/>
        </w:rPr>
        <w:t xml:space="preserve">
      Төтенше,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"Төтенше жағдай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2003 жылғы 5 наурыздағы "Соғыс жағдайы туралы"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1999 жылғы 13 шілдедегі "Терроризмге қарсы іс-қимыл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тыйым салынуы немесе шектеу қойылуы мүмкін.</w:t>
      </w:r>
    </w:p>
    <w:bookmarkEnd w:id="16"/>
    <w:bookmarkStart w:name="z29"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(бұдан әрі - Заң) талаптарын сақтау қажет.</w:t>
      </w:r>
    </w:p>
    <w:bookmarkEnd w:id="17"/>
    <w:bookmarkStart w:name="z30" w:id="18"/>
    <w:p>
      <w:pPr>
        <w:spacing w:after="0"/>
        <w:ind w:left="0"/>
        <w:jc w:val="both"/>
      </w:pPr>
      <w:r>
        <w:rPr>
          <w:rFonts w:ascii="Times New Roman"/>
          <w:b w:val="false"/>
          <w:i w:val="false"/>
          <w:color w:val="000000"/>
          <w:sz w:val="28"/>
        </w:rPr>
        <w:t>
      Осы тәртіппен реттелмейтін қатынастар Қазақстан Республикасының қолданыстағы заңнамасына сәйкес реттеледі.</w:t>
      </w:r>
    </w:p>
    <w:bookmarkEnd w:id="18"/>
    <w:bookmarkStart w:name="z31" w:id="19"/>
    <w:p>
      <w:pPr>
        <w:spacing w:after="0"/>
        <w:ind w:left="0"/>
        <w:jc w:val="both"/>
      </w:pPr>
      <w:r>
        <w:rPr>
          <w:rFonts w:ascii="Times New Roman"/>
          <w:b w:val="false"/>
          <w:i w:val="false"/>
          <w:color w:val="000000"/>
          <w:sz w:val="28"/>
        </w:rPr>
        <w:t>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9"/>
    <w:bookmarkStart w:name="z32" w:id="20"/>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20"/>
    <w:bookmarkStart w:name="z33" w:id="21"/>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21"/>
    <w:bookmarkStart w:name="z34" w:id="22"/>
    <w:p>
      <w:pPr>
        <w:spacing w:after="0"/>
        <w:ind w:left="0"/>
        <w:jc w:val="both"/>
      </w:pPr>
      <w:r>
        <w:rPr>
          <w:rFonts w:ascii="Times New Roman"/>
          <w:b w:val="false"/>
          <w:i w:val="false"/>
          <w:color w:val="000000"/>
          <w:sz w:val="28"/>
        </w:rPr>
        <w:t>
      Қоғамдық қауіпсіздікті, медициналық, өрт сөндіру және өзге де қауіпсіздік қызметтерін қамтамасыз ету шаралары мемлекеттік органдармен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3"/>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23"/>
    <w:bookmarkStart w:name="z42" w:id="24"/>
    <w:p>
      <w:pPr>
        <w:spacing w:after="0"/>
        <w:ind w:left="0"/>
        <w:jc w:val="both"/>
      </w:pPr>
      <w:r>
        <w:rPr>
          <w:rFonts w:ascii="Times New Roman"/>
          <w:b w:val="false"/>
          <w:i w:val="false"/>
          <w:color w:val="000000"/>
          <w:sz w:val="28"/>
        </w:rPr>
        <w:t>
      1. Адам мен азаматтың құқықтары мен бостандықтарын қорғау, заңдылықты, құқықтық тәртіпті, қоғамдық қауіпсіздікті қамтамасыз ету мақсатында Солтүстік Қазақстан облысы Мағжан Жұмабаев ауданы аумағында пикеттеуді іргелес аумақтардың шекарасына 400 метрден жақын жерде:</w:t>
      </w:r>
    </w:p>
    <w:bookmarkEnd w:id="24"/>
    <w:bookmarkStart w:name="z43" w:id="25"/>
    <w:p>
      <w:pPr>
        <w:spacing w:after="0"/>
        <w:ind w:left="0"/>
        <w:jc w:val="both"/>
      </w:pPr>
      <w:r>
        <w:rPr>
          <w:rFonts w:ascii="Times New Roman"/>
          <w:b w:val="false"/>
          <w:i w:val="false"/>
          <w:color w:val="000000"/>
          <w:sz w:val="28"/>
        </w:rPr>
        <w:t>
      1) жаппай жерлеу орындарында;</w:t>
      </w:r>
    </w:p>
    <w:bookmarkEnd w:id="25"/>
    <w:bookmarkStart w:name="z44" w:id="26"/>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6"/>
    <w:bookmarkStart w:name="z45" w:id="2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7"/>
    <w:bookmarkStart w:name="z46" w:id="2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8"/>
    <w:bookmarkStart w:name="z47" w:id="29"/>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жол берілмейді.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