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edfd" w14:textId="b44e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Жаңажол ауылдық округі әкімінің 2020 жылғы 15 шілдедегі № 4 шешімі. Солтүстік Қазақстан облысының Әділет департаментінде 2020 жылғы 17 шілдеде № 6452 болып тіркелді. Күші жойылды - Солтүстік Қазақстан облысы Шал ақын ауданы Жаңажол ауылдық округі әкімінің 2021 жылғы 29 қарашадағы № 10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Жаңажол ауылдық округі әкімінің 29.11.2021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xml:space="preserve">
      "Ветеринария туралы" Қазақстан Республикасы 2002 жылғы 10 шілдедегі Заңының 10-1 бабының </w:t>
      </w:r>
      <w:r>
        <w:rPr>
          <w:rFonts w:ascii="Times New Roman"/>
          <w:b w:val="false"/>
          <w:i w:val="false"/>
          <w:color w:val="000000"/>
          <w:sz w:val="28"/>
        </w:rPr>
        <w:t>7) тармағына</w:t>
      </w:r>
      <w:r>
        <w:rPr>
          <w:rFonts w:ascii="Times New Roman"/>
          <w:b w:val="false"/>
          <w:i w:val="false"/>
          <w:color w:val="000000"/>
          <w:sz w:val="28"/>
        </w:rPr>
        <w:t xml:space="preserve"> сәйкес, Шал ақын ауданы бас мемлекеттік ветеринариялық-санитариялық инспекторының 2020 жылғы 05 маусымдағы №20-34/279 ұсынысы негізінде, Жаңажол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 Шал ақын ауданы Жаңажол ауылдық округінің Кеңес ауылының, "Агро Кеңес" жауапкершілігі шектеулі серіктестіктің, "Байдалин" жеке кәсіпкердің және "Әмірхан" фермер қожалығының аумақтарында, ірі қара малда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 өзіме қалдырамын.</w:t>
      </w:r>
    </w:p>
    <w:bookmarkEnd w:id="2"/>
    <w:bookmarkStart w:name="z7" w:id="3"/>
    <w:p>
      <w:pPr>
        <w:spacing w:after="0"/>
        <w:ind w:left="0"/>
        <w:jc w:val="both"/>
      </w:pPr>
      <w:r>
        <w:rPr>
          <w:rFonts w:ascii="Times New Roman"/>
          <w:b w:val="false"/>
          <w:i w:val="false"/>
          <w:color w:val="000000"/>
          <w:sz w:val="28"/>
        </w:rPr>
        <w:t>
      3. Осы шешім оның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Ауылдық округ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