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6e74" w14:textId="a5c6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5 ақпандағы № 473 шешімі. Атырау облысының Әділет департаментінде 2020 жылғы 19 ақпанда № 4592 болып тіркелді. Күші жойылды - Атырау облысы Атырау қаласы мәслихатының 18 қыркүйектегі 2020 жылғы № 531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мәслихатының 18.09.2020 № </w:t>
      </w:r>
      <w:r>
        <w:rPr>
          <w:rFonts w:ascii="Times New Roman"/>
          <w:b w:val="false"/>
          <w:i w:val="false"/>
          <w:color w:val="ff0000"/>
          <w:sz w:val="28"/>
        </w:rPr>
        <w:t>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қаласында бейбіт жиналыстар, митингілер, шерулер, пикеттер және демонстрациялар өткізу орындары мен маршруттары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Атырау қаласында бейбіт жиналыстар, митингілер, шерулер, пикеттер және демонстрациялар өткізуді қосымша реттеу тәртібі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Атырау қаласы Мәслихатының:</w:t>
      </w:r>
    </w:p>
    <w:bookmarkEnd w:id="3"/>
    <w:bookmarkStart w:name="z8" w:id="4"/>
    <w:p>
      <w:pPr>
        <w:spacing w:after="0"/>
        <w:ind w:left="0"/>
        <w:jc w:val="both"/>
      </w:pPr>
      <w:r>
        <w:rPr>
          <w:rFonts w:ascii="Times New Roman"/>
          <w:b w:val="false"/>
          <w:i w:val="false"/>
          <w:color w:val="000000"/>
          <w:sz w:val="28"/>
        </w:rPr>
        <w:t xml:space="preserve">
      1) 2016 жылғы 28 наурыздағы № 13 "Атырау қаласында бейбіт жиналыстар, митингілер, шерулер, пикеттер және демонстрациялар өткізу тәртiбiн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3484 санымен тіркелген, 2016 жылғы 6 мамырда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xml:space="preserve">
      2) 2019 жылғы 26 шілдедегі № 387 "Атырау қалалық мәслихатының 2016 жылғы 28 наурыздағы № 13 "Атырау қаласында бейбіт жиналыстар, митингілер, шерулер, пикеттер және демонстрациялар өткізу тәртiбiн қосымша реттеу туралы" шешіміне өзгеріс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4478 санымен тіркелген, 2019 жылғы 16 тамызда Қазақстан Республикасы нормативтік құқықтық актілерінің эталондық бақылау банкінде жарияланған)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 Атырау қаласы Мәслихатының әлеуметтік, құқық тәртібі және депутаттық өкілеттігі салалары бойынша тұрақты комиссиясына (С. Рахимова) жүктелсін.</w:t>
      </w:r>
    </w:p>
    <w:bookmarkEnd w:id="6"/>
    <w:bookmarkStart w:name="z11" w:id="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LV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Дюсупова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Мәслихаты 2020 жылғы 5 ақпаны № 473 шешіміне 1 қосымша</w:t>
            </w:r>
          </w:p>
        </w:tc>
      </w:tr>
    </w:tbl>
    <w:bookmarkStart w:name="z15" w:id="8"/>
    <w:p>
      <w:pPr>
        <w:spacing w:after="0"/>
        <w:ind w:left="0"/>
        <w:jc w:val="left"/>
      </w:pPr>
      <w:r>
        <w:rPr>
          <w:rFonts w:ascii="Times New Roman"/>
          <w:b/>
          <w:i w:val="false"/>
          <w:color w:val="000000"/>
        </w:rPr>
        <w:t xml:space="preserve"> Атырау қаласында бейбіт жиналыстар, митингілер және пикеттер өткізу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840"/>
        <w:gridCol w:w="8620"/>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 "Салтанат сарайы" ғимаратының алдында орналасқан Жұмекен Нәжімиденов ескерткішінің маңы</w:t>
            </w:r>
          </w:p>
        </w:tc>
      </w:tr>
    </w:tbl>
    <w:bookmarkStart w:name="z16" w:id="9"/>
    <w:p>
      <w:pPr>
        <w:spacing w:after="0"/>
        <w:ind w:left="0"/>
        <w:jc w:val="left"/>
      </w:pPr>
      <w:r>
        <w:rPr>
          <w:rFonts w:ascii="Times New Roman"/>
          <w:b/>
          <w:i w:val="false"/>
          <w:color w:val="000000"/>
        </w:rPr>
        <w:t xml:space="preserve"> Атырау қаласында шерулер мен демонстрациялар өткізу маршруттары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9"/>
        <w:gridCol w:w="9562"/>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Транс Ойл" акционерлік қоғамы Атырау мұнайқұбыры басқармасы ғимаратының алдынан бастап Нұрғиса Тілендиев көшесі бойымен "Жеңіс" саябағына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Мәслихаты 2020 жылғы 5 ақпаны № 473 шешіміне 2 қосымша</w:t>
            </w:r>
          </w:p>
        </w:tc>
      </w:tr>
    </w:tbl>
    <w:bookmarkStart w:name="z18" w:id="10"/>
    <w:p>
      <w:pPr>
        <w:spacing w:after="0"/>
        <w:ind w:left="0"/>
        <w:jc w:val="left"/>
      </w:pPr>
      <w:r>
        <w:rPr>
          <w:rFonts w:ascii="Times New Roman"/>
          <w:b/>
          <w:i w:val="false"/>
          <w:color w:val="000000"/>
        </w:rPr>
        <w:t xml:space="preserve"> Атырау қаласында бейбіт жиналыстар, митингілер, шерулер, пикеттер және демонстрациялар өткізуді қосымша реттеу тәртібі</w:t>
      </w:r>
    </w:p>
    <w:bookmarkEnd w:id="10"/>
    <w:bookmarkStart w:name="z19" w:id="11"/>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1"/>
    <w:bookmarkStart w:name="z20" w:id="12"/>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2"/>
    <w:bookmarkStart w:name="z21" w:id="13"/>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3"/>
    <w:bookmarkStart w:name="z22" w:id="14"/>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4"/>
    <w:bookmarkStart w:name="z23" w:id="15"/>
    <w:p>
      <w:pPr>
        <w:spacing w:after="0"/>
        <w:ind w:left="0"/>
        <w:jc w:val="both"/>
      </w:pPr>
      <w:r>
        <w:rPr>
          <w:rFonts w:ascii="Times New Roman"/>
          <w:b w:val="false"/>
          <w:i w:val="false"/>
          <w:color w:val="000000"/>
          <w:sz w:val="28"/>
        </w:rPr>
        <w:t>
      3) қаланың жергiлiктi атқарушы органдардың келісімінсіз киiз үйлер, шатырлар, өзге де уақытша құрылыстар тұрғызуына;</w:t>
      </w:r>
    </w:p>
    <w:bookmarkEnd w:id="15"/>
    <w:bookmarkStart w:name="z24" w:id="16"/>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6"/>
    <w:bookmarkStart w:name="z25" w:id="17"/>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7"/>
    <w:bookmarkStart w:name="z26" w:id="18"/>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8"/>
    <w:bookmarkStart w:name="z27" w:id="19"/>
    <w:p>
      <w:pPr>
        <w:spacing w:after="0"/>
        <w:ind w:left="0"/>
        <w:jc w:val="both"/>
      </w:pPr>
      <w:r>
        <w:rPr>
          <w:rFonts w:ascii="Times New Roman"/>
          <w:b w:val="false"/>
          <w:i w:val="false"/>
          <w:color w:val="000000"/>
          <w:sz w:val="28"/>
        </w:rPr>
        <w:t>
      7) алкогольдік және есірткілік масаң күйде қатысуға жол берілмейді.</w:t>
      </w:r>
    </w:p>
    <w:bookmarkEnd w:id="19"/>
    <w:bookmarkStart w:name="z28" w:id="20"/>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0"/>
    <w:bookmarkStart w:name="z29" w:id="21"/>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аналогтарын;</w:t>
      </w:r>
    </w:p>
    <w:bookmarkEnd w:id="21"/>
    <w:bookmarkStart w:name="z30" w:id="22"/>
    <w:p>
      <w:pPr>
        <w:spacing w:after="0"/>
        <w:ind w:left="0"/>
        <w:jc w:val="both"/>
      </w:pPr>
      <w:r>
        <w:rPr>
          <w:rFonts w:ascii="Times New Roman"/>
          <w:b w:val="false"/>
          <w:i w:val="false"/>
          <w:color w:val="000000"/>
          <w:sz w:val="28"/>
        </w:rPr>
        <w:t>
      2) транспаранттарды, ұрандарды, өзге де материалдарын (визуалды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w:t>
      </w:r>
    </w:p>
    <w:bookmarkEnd w:id="22"/>
    <w:bookmarkStart w:name="z31" w:id="23"/>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3"/>
    <w:bookmarkStart w:name="z32" w:id="24"/>
    <w:p>
      <w:pPr>
        <w:spacing w:after="0"/>
        <w:ind w:left="0"/>
        <w:jc w:val="both"/>
      </w:pPr>
      <w:r>
        <w:rPr>
          <w:rFonts w:ascii="Times New Roman"/>
          <w:b w:val="false"/>
          <w:i w:val="false"/>
          <w:color w:val="000000"/>
          <w:sz w:val="28"/>
        </w:rPr>
        <w:t>
      5. Пикеттер өткізілген кезде:</w:t>
      </w:r>
    </w:p>
    <w:bookmarkEnd w:id="24"/>
    <w:bookmarkStart w:name="z33" w:id="25"/>
    <w:p>
      <w:pPr>
        <w:spacing w:after="0"/>
        <w:ind w:left="0"/>
        <w:jc w:val="both"/>
      </w:pPr>
      <w:r>
        <w:rPr>
          <w:rFonts w:ascii="Times New Roman"/>
          <w:b w:val="false"/>
          <w:i w:val="false"/>
          <w:color w:val="000000"/>
          <w:sz w:val="28"/>
        </w:rPr>
        <w:t>
      1) пикет өткізілетін объектіде отыруға, тұруға;</w:t>
      </w:r>
    </w:p>
    <w:bookmarkEnd w:id="25"/>
    <w:bookmarkStart w:name="z34" w:id="26"/>
    <w:p>
      <w:pPr>
        <w:spacing w:after="0"/>
        <w:ind w:left="0"/>
        <w:jc w:val="both"/>
      </w:pPr>
      <w:r>
        <w:rPr>
          <w:rFonts w:ascii="Times New Roman"/>
          <w:b w:val="false"/>
          <w:i w:val="false"/>
          <w:color w:val="000000"/>
          <w:sz w:val="28"/>
        </w:rPr>
        <w:t>
      2) көрнекілік үгіт құралдарын пайдалануға;</w:t>
      </w:r>
    </w:p>
    <w:bookmarkEnd w:id="26"/>
    <w:bookmarkStart w:name="z35" w:id="27"/>
    <w:p>
      <w:pPr>
        <w:spacing w:after="0"/>
        <w:ind w:left="0"/>
        <w:jc w:val="both"/>
      </w:pPr>
      <w:r>
        <w:rPr>
          <w:rFonts w:ascii="Times New Roman"/>
          <w:b w:val="false"/>
          <w:i w:val="false"/>
          <w:color w:val="000000"/>
          <w:sz w:val="28"/>
        </w:rPr>
        <w:t>
      3) қысқа ұрандарды айғайлап айтуға, пикет тақырыбы туралы сөздер қозғауға рұқсат беріледі.</w:t>
      </w:r>
    </w:p>
    <w:bookmarkEnd w:id="27"/>
    <w:bookmarkStart w:name="z36" w:id="28"/>
    <w:p>
      <w:pPr>
        <w:spacing w:after="0"/>
        <w:ind w:left="0"/>
        <w:jc w:val="both"/>
      </w:pPr>
      <w:r>
        <w:rPr>
          <w:rFonts w:ascii="Times New Roman"/>
          <w:b w:val="false"/>
          <w:i w:val="false"/>
          <w:color w:val="000000"/>
          <w:sz w:val="28"/>
        </w:rPr>
        <w:t>
      6. Пикетті өзге нысанда митингіге, бейбіт жиналысқа, шеруге немесе демонстрацияға жалғастыру үшін заңда белгіленген тәртіп бойынша қаланың жергілікті атқарушы органынан рұқсат алу қажет.</w:t>
      </w:r>
    </w:p>
    <w:bookmarkEnd w:id="28"/>
    <w:bookmarkStart w:name="z37" w:id="29"/>
    <w:p>
      <w:pPr>
        <w:spacing w:after="0"/>
        <w:ind w:left="0"/>
        <w:jc w:val="both"/>
      </w:pPr>
      <w:r>
        <w:rPr>
          <w:rFonts w:ascii="Times New Roman"/>
          <w:b w:val="false"/>
          <w:i w:val="false"/>
          <w:color w:val="000000"/>
          <w:sz w:val="28"/>
        </w:rPr>
        <w:t>
      7. Қаланың жергілікті атқарушы органынан бейбіт жиналыс, митингі, шеру, пикет және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29"/>
    <w:bookmarkStart w:name="z38" w:id="30"/>
    <w:p>
      <w:pPr>
        <w:spacing w:after="0"/>
        <w:ind w:left="0"/>
        <w:jc w:val="both"/>
      </w:pPr>
      <w:r>
        <w:rPr>
          <w:rFonts w:ascii="Times New Roman"/>
          <w:b w:val="false"/>
          <w:i w:val="false"/>
          <w:color w:val="000000"/>
          <w:sz w:val="28"/>
        </w:rPr>
        <w:t>
      8.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 болса, сондай-ақ Конституцияның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0"/>
    <w:bookmarkStart w:name="z39" w:id="31"/>
    <w:p>
      <w:pPr>
        <w:spacing w:after="0"/>
        <w:ind w:left="0"/>
        <w:jc w:val="both"/>
      </w:pPr>
      <w:r>
        <w:rPr>
          <w:rFonts w:ascii="Times New Roman"/>
          <w:b w:val="false"/>
          <w:i w:val="false"/>
          <w:color w:val="000000"/>
          <w:sz w:val="28"/>
        </w:rPr>
        <w:t>
      Егер өтiнiш берiлмеген болса, тыйым салу туралы шешiм шығарылса, оларды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қаланың жергiлiктi атқарушы органы өкiлiнiң талап етуi бойынша сөзсiз тоқтатылуы тиіс.</w:t>
      </w:r>
    </w:p>
    <w:bookmarkEnd w:id="31"/>
    <w:bookmarkStart w:name="z40" w:id="32"/>
    <w:p>
      <w:pPr>
        <w:spacing w:after="0"/>
        <w:ind w:left="0"/>
        <w:jc w:val="both"/>
      </w:pPr>
      <w:r>
        <w:rPr>
          <w:rFonts w:ascii="Times New Roman"/>
          <w:b w:val="false"/>
          <w:i w:val="false"/>
          <w:color w:val="000000"/>
          <w:sz w:val="28"/>
        </w:rPr>
        <w:t>
      9. Қаланың жергiлiктi атқарушы органы өкiлiнiң заңды талабын орындаудан бас тартылған жағдайда оның нұсқауы бойынша iшкi iстер органдарымен бейбіт жиналысты, митингiнi, шерудi, пикетті және демонстрацияны тоқтату жөнiнде қажеттi шаралар қолданады.</w:t>
      </w:r>
    </w:p>
    <w:bookmarkEnd w:id="32"/>
    <w:bookmarkStart w:name="z41" w:id="33"/>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тұлғалар Қазақстан Республикасының заңдарына сәйкес жауап бередi.</w:t>
      </w:r>
    </w:p>
    <w:bookmarkEnd w:id="33"/>
    <w:bookmarkStart w:name="z42" w:id="34"/>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тарапынан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34"/>
    <w:bookmarkStart w:name="z43" w:id="35"/>
    <w:p>
      <w:pPr>
        <w:spacing w:after="0"/>
        <w:ind w:left="0"/>
        <w:jc w:val="both"/>
      </w:pPr>
      <w:r>
        <w:rPr>
          <w:rFonts w:ascii="Times New Roman"/>
          <w:b w:val="false"/>
          <w:i w:val="false"/>
          <w:color w:val="000000"/>
          <w:sz w:val="28"/>
        </w:rPr>
        <w:t>
      12. Бейбіт жиналыс, митинг, шеру, пикет және демонстрация өткiзiлетiн орында барлық қосымша туындаған шығындарды, соның ішінде қоғамдық тәртiптi сақтау, үй-жайлар беру, санитарлық тазарту, жарық беру және радиоландыруды оларды ұйымдастырушылармен өтеледі.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