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0911" w14:textId="1130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ауданының елді мекендерінде салық салу объектісінің орналасуын ескеретін аймаққа бөлу коэффициенттерін (К айм)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2020 жылғы 14 қыркүйектегі № 253 қаулысы. Атырау облысының Әділет департаментінде 2020 жылғы 18 қыркүйекте № 4730 болып тіркелді. Күші жойылды - Атырау облысы Жылыой ауданы әкімдігінің 2022 жылғы 15 шілдедегі № 180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ауданы әкімдігінің 15.07.2022 № </w:t>
      </w:r>
      <w:r>
        <w:rPr>
          <w:rFonts w:ascii="Times New Roman"/>
          <w:b w:val="false"/>
          <w:i w:val="false"/>
          <w:color w:val="ff0000"/>
          <w:sz w:val="28"/>
        </w:rPr>
        <w:t>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2017 жылғы 25 желтоқсандағы Кодексінің 529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"Аймаққа бөлу коэффициентін есептеу әдістемесін бекіту туралы" Қазақстан Республикасы Ақпарат және коммуникациялар министрінің 2018 жылғы 12 қарашадағы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17847 болып тіркелген), "Елді мекендегі салық салу объектісінің орналасқан жерін ескеретін аймаққа бөлу коэффициентін бекіту туралы" Қазақстан Республикасы Инвестициялар және даму министрінің міндетін атқарушысының 2016 жылғы 28 қаңтардағы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13326 болып тіркелген) сәйкес, Жылыой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Жылыой ауданының елді мекендерінде салық салу объектісінің орналасуын ескеретін аймаққа бөлу коэффициенттері (К айм)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Жылыой ауданы әкімінің орынбасары Ж. Рашевқа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және 2021 жылдың 1 қаңтарынан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 2020 жылғы 14 қыркүйегі № 253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Жылыой ауданының елді мекендерінде салық салу объектісінің орналасуын ескеретін аймаққа бөлу коэффициенттері (К айм)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Тұрғызба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Құлсары қаласы – 2, 3, 5 аумақ, Достық ықшам ауданы, Мерей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Құлсары қаласы – Орталық ықшам ауданы, 7 аумақ, Мешіт ықшам ауданы, ПНГС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 – 1, 6, 8 аумақтар, Вокзал маңы ықшам ауданы, Әуежай ықшам ауданы, 2, 3, 4, 5 ықшам ауданы, Төлес ықшам ауданы, СМП-615 ықшам ауданы, Мұрагер ықшам ауданы, 2 ескі ықшам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Ақкиізтоғай ауылы,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Майкөмген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аймақ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аймақ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аймақ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аймақ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аймақ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Қаратон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 – 4, 8, 9 аумақ, СМП-224, Береке ықшам ауданы, Автодорожников ықшам ауданы, 1 ықшам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 – 5 аумақ, Кең Жылыой ықшам ауданы, Жадырасын, Болашақ ықшам ауданы, Геологоразведчиков ықшам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