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566e" w14:textId="00b56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"Шектеу іс-шараларын белгілеу туралы" Ақжайық ауылдық округі әкімінің 2020 жылғы 5 қарашадағы № 22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ауданы Ақжайық ауылдық округі әкімінің 2020 жылғы 15 желтоқсандағы № 32 шешімі. Атырау облысының Әділет департаментінде 2020 жылғы 20 желтоқсанда № 4822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жергілікті мемлекеттік басқару және өзін-өзі басқару туралы" 2001 жылғы 23 қаңтардағы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"Қазақстан Республикасы Ауыл шаруашылығы министрлігі Ветеринариялық бақылау және қадағалау комитетінің "Махамбет аудандық аумақтық инспекциясы" мемлекеттік мекемесі басшысының уақытша міндетін атқарушысының 2020 жылғы 09 желтоқсандағы № 14-11/294 ұсынысы негізінде Ақжайық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"Шектеу іс-шараларын белгілеу туралы" Ақжайық ауылдық округі әкімінің 2020 жылғы 5 қарашадағы № 22 (нормативтік құқықтық актілерді мемлекеттік тіркеу тізілімінде № 4783 санымен тіркелген, 2020 жылғы 09 қарашада Қазақстан Республикасының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алғашқы ресми жарияланған күннен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