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64f1" w14:textId="ead6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Атырау облысы Құрманғазы аудандық мәслихатының 2020 жылғы 25 тамыздағы № 533-VI шешімі. Атырау облысының Әділет департаментінде 2020 жылғы 10 қыркүйекте № 4723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сәйкес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LIX сессия</w:t>
            </w:r>
            <w:r>
              <w:br/>
            </w:r>
            <w:r>
              <w:rPr>
                <w:rFonts w:ascii="Times New Roman"/>
                <w:b w:val="false"/>
                <w:i/>
                <w:color w:val="000000"/>
                <w:sz w:val="20"/>
              </w:rPr>
              <w:t>төрағасының міндетін атқарушы,</w:t>
            </w:r>
            <w:r>
              <w:br/>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