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a5941" w14:textId="c0a59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2015 жылғы 23 желтоқсандағы № 475-V "Құрманғазы ауданында тұратын аз қамтылған отбасыларға (азаматтарға) тұрғын үй көмегін көрсетудің қағидасын бекіту туралы" шешіміне өзгерістер енгізу туралы</w:t>
      </w:r>
    </w:p>
    <w:p>
      <w:pPr>
        <w:spacing w:after="0"/>
        <w:ind w:left="0"/>
        <w:jc w:val="both"/>
      </w:pPr>
      <w:r>
        <w:rPr>
          <w:rFonts w:ascii="Times New Roman"/>
          <w:b w:val="false"/>
          <w:i w:val="false"/>
          <w:color w:val="000000"/>
          <w:sz w:val="28"/>
        </w:rPr>
        <w:t>Атырау облысы Құрманғазы аудандық мәслихатының 2020 жылғы 25 тамыздағы № 531-VI шешімі. Атырау облысының Әділет департаментінде 2020 жылғы 10 қыркүйекте № 4725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және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қаулысына</w:t>
      </w:r>
      <w:r>
        <w:rPr>
          <w:rFonts w:ascii="Times New Roman"/>
          <w:b w:val="false"/>
          <w:i w:val="false"/>
          <w:color w:val="000000"/>
          <w:sz w:val="28"/>
        </w:rPr>
        <w:t xml:space="preserve"> сәйкес, Құрманғазы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Аудандық мәслихаттың 2015 жылғы 23 желтоқсандағы № 475-V "Құрманғазы ауданында тұратын аз қамтылған отбасыларға (азаматтарға) тұрғын үй көмегін көрсетудің қағидасын бекіту туралы" (нормативтік құқықтық актілерді мемлекеттік тіркеудің тізілімінде № 3408 санымен тіркелген, аудандық "Серпер" газетінде 2016 жылғы 14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көрсетілген шешіммен бекітілген Құрманғазы ауданында тұратын аз қамтылған отбасыларға (азаматтарға) тұрғын үй көмегін көрсетудің қағидасының:</w:t>
      </w:r>
    </w:p>
    <w:bookmarkEnd w:id="2"/>
    <w:bookmarkStart w:name="z7" w:id="3"/>
    <w:p>
      <w:pPr>
        <w:spacing w:after="0"/>
        <w:ind w:left="0"/>
        <w:jc w:val="both"/>
      </w:pPr>
      <w:r>
        <w:rPr>
          <w:rFonts w:ascii="Times New Roman"/>
          <w:b w:val="false"/>
          <w:i w:val="false"/>
          <w:color w:val="000000"/>
          <w:sz w:val="28"/>
        </w:rPr>
        <w:t xml:space="preserve">
      1) 1-тармағының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келесі редакцияда мазмұндалсын:</w:t>
      </w:r>
    </w:p>
    <w:bookmarkEnd w:id="3"/>
    <w:bookmarkStart w:name="z8" w:id="4"/>
    <w:p>
      <w:pPr>
        <w:spacing w:after="0"/>
        <w:ind w:left="0"/>
        <w:jc w:val="both"/>
      </w:pPr>
      <w:r>
        <w:rPr>
          <w:rFonts w:ascii="Times New Roman"/>
          <w:b w:val="false"/>
          <w:i w:val="false"/>
          <w:color w:val="000000"/>
          <w:sz w:val="28"/>
        </w:rPr>
        <w:t>
      "3) кондоминиум объектісінің ортақ мүлкін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кондоминиум объектісінің ортақ мүлкін күтіп-ұстауға тұтынылған коммуналдық қызметтерді төлеуге жұмсалатын, жалпы жиналыстың шешімімен белгіленген ай сайынғы жарналар түріндегі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жинақталатын ақша;</w:t>
      </w:r>
    </w:p>
    <w:bookmarkEnd w:id="4"/>
    <w:bookmarkStart w:name="z9" w:id="5"/>
    <w:p>
      <w:pPr>
        <w:spacing w:after="0"/>
        <w:ind w:left="0"/>
        <w:jc w:val="both"/>
      </w:pPr>
      <w:r>
        <w:rPr>
          <w:rFonts w:ascii="Times New Roman"/>
          <w:b w:val="false"/>
          <w:i w:val="false"/>
          <w:color w:val="000000"/>
          <w:sz w:val="28"/>
        </w:rPr>
        <w:t>
      5)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5"/>
    <w:bookmarkStart w:name="z10"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2-тармағы</w:t>
      </w:r>
      <w:r>
        <w:rPr>
          <w:rFonts w:ascii="Times New Roman"/>
          <w:b w:val="false"/>
          <w:i w:val="false"/>
          <w:color w:val="000000"/>
          <w:sz w:val="28"/>
        </w:rPr>
        <w:t xml:space="preserve"> келесі редакцияда мазмұндалсын:</w:t>
      </w:r>
    </w:p>
    <w:bookmarkEnd w:id="6"/>
    <w:bookmarkStart w:name="z11" w:id="7"/>
    <w:p>
      <w:pPr>
        <w:spacing w:after="0"/>
        <w:ind w:left="0"/>
        <w:jc w:val="both"/>
      </w:pPr>
      <w:r>
        <w:rPr>
          <w:rFonts w:ascii="Times New Roman"/>
          <w:b w:val="false"/>
          <w:i w:val="false"/>
          <w:color w:val="000000"/>
          <w:sz w:val="28"/>
        </w:rPr>
        <w:t>
      "2. шекті жол берілетін шығыстар үлесі-телекоммуникация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бес пайызбен қатынасы.".</w:t>
      </w:r>
    </w:p>
    <w:bookmarkEnd w:id="7"/>
    <w:bookmarkStart w:name="z12" w:id="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5-тармағы</w:t>
      </w:r>
      <w:r>
        <w:rPr>
          <w:rFonts w:ascii="Times New Roman"/>
          <w:b w:val="false"/>
          <w:i w:val="false"/>
          <w:color w:val="000000"/>
          <w:sz w:val="28"/>
        </w:rPr>
        <w:t xml:space="preserve"> келесі редакцияда мазмұндалсын:</w:t>
      </w:r>
    </w:p>
    <w:bookmarkEnd w:id="8"/>
    <w:bookmarkStart w:name="z13" w:id="9"/>
    <w:p>
      <w:pPr>
        <w:spacing w:after="0"/>
        <w:ind w:left="0"/>
        <w:jc w:val="both"/>
      </w:pPr>
      <w:r>
        <w:rPr>
          <w:rFonts w:ascii="Times New Roman"/>
          <w:b w:val="false"/>
          <w:i w:val="false"/>
          <w:color w:val="000000"/>
          <w:sz w:val="28"/>
        </w:rPr>
        <w:t>
      "5. Тұрғын үй көмегi жергiлiктi бюджет қаражаты есебінен Құрманғазы ауданында тұрақты тұратын аз қамтылған отбасыларға (азаматтарға):</w:t>
      </w:r>
    </w:p>
    <w:bookmarkEnd w:id="9"/>
    <w:bookmarkStart w:name="z14" w:id="10"/>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bookmarkEnd w:id="10"/>
    <w:bookmarkStart w:name="z15" w:id="11"/>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11"/>
    <w:bookmarkStart w:name="z16" w:id="12"/>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bookmarkEnd w:id="12"/>
    <w:bookmarkStart w:name="z17" w:id="13"/>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3"/>
    <w:bookmarkStart w:name="z18" w:id="14"/>
    <w:p>
      <w:pPr>
        <w:spacing w:after="0"/>
        <w:ind w:left="0"/>
        <w:jc w:val="both"/>
      </w:pPr>
      <w:r>
        <w:rPr>
          <w:rFonts w:ascii="Times New Roman"/>
          <w:b w:val="false"/>
          <w:i w:val="false"/>
          <w:color w:val="000000"/>
          <w:sz w:val="28"/>
        </w:rPr>
        <w:t>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кондоминиум обьектісінің ортақ мүлкін күтіп-ұстауға, коммуналдық қызметтер мен байланыс қызметтерін тұтынуға арналған шығыстарға нормалар шегінде ақы төлеу сомасы мен отбасының (азаматтардың) осы мақсаттарға жұмсаған шығыстарының жергілікті өкілді органдар белгілеген шекті жол берілетін деңгейінің айырмасы ретінде айқындалады.";</w:t>
      </w:r>
    </w:p>
    <w:bookmarkEnd w:id="14"/>
    <w:bookmarkStart w:name="z19" w:id="1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8-тармағы</w:t>
      </w:r>
      <w:r>
        <w:rPr>
          <w:rFonts w:ascii="Times New Roman"/>
          <w:b w:val="false"/>
          <w:i w:val="false"/>
          <w:color w:val="000000"/>
          <w:sz w:val="28"/>
        </w:rPr>
        <w:t xml:space="preserve"> алынып тасталсын.</w:t>
      </w:r>
    </w:p>
    <w:bookmarkEnd w:id="15"/>
    <w:bookmarkStart w:name="z20" w:id="16"/>
    <w:p>
      <w:pPr>
        <w:spacing w:after="0"/>
        <w:ind w:left="0"/>
        <w:jc w:val="both"/>
      </w:pPr>
      <w:r>
        <w:rPr>
          <w:rFonts w:ascii="Times New Roman"/>
          <w:b w:val="false"/>
          <w:i w:val="false"/>
          <w:color w:val="000000"/>
          <w:sz w:val="28"/>
        </w:rPr>
        <w:t>
      2. Осы шешімнің орындалуын бақылау аудандық мәслихаттың әлеуметтік сала, жастар саясаты, заңдылық және құқықтық мәселелер жөніндегі тұрақты комиссияға (М. Куаншалиев) жүктелсін.</w:t>
      </w:r>
    </w:p>
    <w:bookmarkEnd w:id="16"/>
    <w:bookmarkStart w:name="z21" w:id="17"/>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br/>
            </w:r>
            <w:r>
              <w:rPr>
                <w:rFonts w:ascii="Times New Roman"/>
                <w:b w:val="false"/>
                <w:i/>
                <w:color w:val="000000"/>
                <w:sz w:val="20"/>
              </w:rPr>
              <w:t>LIX сессия төрағасының</w:t>
            </w:r>
            <w:r>
              <w:br/>
            </w:r>
            <w:r>
              <w:rPr>
                <w:rFonts w:ascii="Times New Roman"/>
                <w:b w:val="false"/>
                <w:i/>
                <w:color w:val="000000"/>
                <w:sz w:val="20"/>
              </w:rPr>
              <w:t>міндетін атқарушы,</w:t>
            </w:r>
            <w:r>
              <w:br/>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Жугинисов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