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3003" w14:textId="ca43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2020 жылғы 1 қыркүйектегі № 175 қаулысы. Түркістан облысының Әдiлет департаментiнде 2020 жылғы 1 қыркүйекте № 5768 болып тiркелдi. Күші жойылды - Түркістан облысы әкiмдiгiнiң 2024 жылғы 4 шілдедегі № 136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04.07.2024 № 136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№19123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5240 болып тiркелген, Қазақстан Республикасы нормативтік құқықтық актілер электрондық түрдегі эталондық бақылау банкінде 2019 жылғы 19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6) мамандандырылған ұйым – "Түркістан" әлеуметтік-кәсіпкерлік корпорациясы" акционерлік қоғамы";</w:t>
      </w:r>
    </w:p>
    <w:p>
      <w:pPr>
        <w:spacing w:after="0"/>
        <w:ind w:left="0"/>
        <w:jc w:val="both"/>
      </w:pPr>
      <w:r>
        <w:rPr>
          <w:rFonts w:ascii="Times New Roman"/>
          <w:b w:val="false"/>
          <w:i w:val="false"/>
          <w:color w:val="000000"/>
          <w:sz w:val="28"/>
        </w:rPr>
        <w:t>
      7) сатып алу интервенциялары – облыс аумағында, бағалар төмендеген кезде және/немесе Қазақстан Республикасы аумағында төтенше жағдай енгізілгенде, мамандандырылған ұйымның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таурларын өткізу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Start w:name="z6" w:id="3"/>
    <w:p>
      <w:pPr>
        <w:spacing w:after="0"/>
        <w:ind w:left="0"/>
        <w:jc w:val="both"/>
      </w:pPr>
      <w:r>
        <w:rPr>
          <w:rFonts w:ascii="Times New Roman"/>
          <w:b w:val="false"/>
          <w:i w:val="false"/>
          <w:color w:val="000000"/>
          <w:sz w:val="28"/>
        </w:rPr>
        <w:t>
      мынадай мазмұндағы 10-1 және 10-2 тармақтармен толықтырылсын:</w:t>
      </w:r>
    </w:p>
    <w:bookmarkEnd w:id="3"/>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both"/>
      </w:pPr>
      <w:r>
        <w:rPr>
          <w:rFonts w:ascii="Times New Roman"/>
          <w:b w:val="false"/>
          <w:i w:val="false"/>
          <w:color w:val="000000"/>
          <w:sz w:val="28"/>
        </w:rPr>
        <w:t>
      10-2.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Басқарма ай сайын айдың 20-на дейін "Қазақстан Республикасы ауыл шаруашылығы министрлігі" және "Қазақстан Республикасы Сауда және интеграция министрлігі Техникалық реттеу және метрология комитеті" Республикалық мемлекеттік мекемелеріне әлеуметтік маңызы бар азық-түлік тауарларына бағаларды тұрақтандыру тетіктерінің іске асыру барысы туралы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Түркістан облысының статистика департаменті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Өңірлік тұрақтандыру қорларын қалыптастыру кезінде азық-түлік тауарларын тікелей өндірушілерден және (немесе) ауыл шаруашылығы тауарын өндірушілерден және (немесе) көтерме кәсіпорындардан (дистрибюторлардан) алу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жағдайда, 2 (екі) жұмыс күнінен кешіктірмей, тауар интервенцияларын жүргізу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Әлеуметтік маңызы бар азық-түлік тауарларына бағаларды тұрақтандыру мақсатында Басқарма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 жолымен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Қаржыландыру көзі Басқарма бөлетін, оның ішінде бұдан бұрын азық-түлік тауарларының өңірлік тұрақтандыру қорларын қалыптастыруға бөлінген ақшалай қаражат болып табылады.".</w:t>
      </w:r>
    </w:p>
    <w:bookmarkStart w:name="z14"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15" w:id="5"/>
    <w:p>
      <w:pPr>
        <w:spacing w:after="0"/>
        <w:ind w:left="0"/>
        <w:jc w:val="both"/>
      </w:pPr>
      <w:r>
        <w:rPr>
          <w:rFonts w:ascii="Times New Roman"/>
          <w:b w:val="false"/>
          <w:i w:val="false"/>
          <w:color w:val="000000"/>
          <w:sz w:val="28"/>
        </w:rPr>
        <w:t>
      3. Осы қаулының орындалуын бақылау облыс әкімінің орынбасары Ұ.Қ.Тәжібаевқа жүктелсін.</w:t>
      </w:r>
    </w:p>
    <w:bookmarkEnd w:id="5"/>
    <w:bookmarkStart w:name="z16" w:id="6"/>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облысында әлеуметтік маңызы бар азық-түлік тауарларына бағаны тұрақтандыру тетіктерін іске асыру қағидаларын бекіту туралы "Түркістан облысы әкімдігінің 2019 жылғы 4 қарашадағы № 253 қаулысына өзгерістер мен толықтыру енгізу туралы"" Түркістан облысы әкімдігінің "___"_________ 2020 жылғы №___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